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investors cut more than 40% of their Comcast holdings amid cautious market outlook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Kestra Private Wealth Services LLC cut its stake in Comcast during the fourth quarter, reducing its holdings by 40 per cent, according to a filing with the US Securities and Exchange Commission. The firm held 63,258 shares after selling 42,231 during the period, a position valued at about $1.89 million in its latest disclosure.</w:t>
      </w:r>
      <w:r/>
    </w:p>
    <w:p>
      <w:r/>
      <w:r>
        <w:t>The move came amid broader reshuffling among institutional investors. Other recent filings show Carnegie Investment Counsel trimming its Comcast position by 46.9% in the fourth quarter, while Allspring Global Investments Holdings cut its stake by 66.1% over the same period. Asset Management One Co. Ltd. also pared back its holding, though only modestly, by 2.2%. At the same time, several smaller investors increased their exposure, underscoring that sentiment around the stock remains mixed.</w:t>
      </w:r>
      <w:r/>
    </w:p>
    <w:p>
      <w:r/>
      <w:r>
        <w:t>Comcast has also seen activity from inside the company. Chief executive Michael J. Cavanagh sold 57,947 shares in February at an average price of $32.66, according to an SEC filing. After the sale, he still held more than 622,000 shares. Insider ownership remains relatively limited at just over 1%.</w:t>
      </w:r>
      <w:r/>
    </w:p>
    <w:p>
      <w:r/>
      <w:r>
        <w:t>Analysts have been more cautious than bullish. Recent notes from Royal Bank of Canada and Morgan Stanley lifted price targets slightly, while Goldman Sachs kept a neutral stance and Sanford C. Bernstein trimmed its target. MarketBeat data shows a consensus rating of Hold, with an average price target of $34.94.</w:t>
      </w:r>
      <w:r/>
    </w:p>
    <w:p>
      <w:r/>
      <w:r>
        <w:t>The shares were last trading at $27.04, near the lower end of their 12-month range. Comcast reported first-quarter earnings on 23 April that beat expectations, with revenue also ahead of forecasts, but the stock remains under pressure as investors weigh the company’s broadband and media businesses against a subdued valuation.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https://www.marketbeat.com/instant-alerts/filing-kestra-private-wealth-services-llc-lowers-stock-position-in-comcast-corporation-cmcsa-2026-05-01/</w:t>
        </w:r>
      </w:hyperlink>
      <w:r>
        <w:t xml:space="preserve"> - Please view link - unable to able to access data</w:t>
      </w:r>
      <w:r/>
    </w:p>
    <w:p>
      <w:pPr>
        <w:pStyle w:val="ListNumber"/>
        <w:spacing w:line="240" w:lineRule="auto"/>
        <w:ind w:left="720"/>
      </w:pPr>
      <w:r/>
      <w:hyperlink r:id="rId10">
        <w:r>
          <w:rPr>
            <w:color w:val="0000EE"/>
            <w:u w:val="single"/>
          </w:rPr>
          <w:t>https://www.defenseworld.net/2026/04/13/carnegie-investment-counsel-lowers-holdings-in-comcast-corporation-cmcsa.html</w:t>
        </w:r>
      </w:hyperlink>
      <w:r>
        <w:t xml:space="preserve"> - Carnegie Investment Counsel reduced its stake in Comcast Corporation (NASDAQ:CMCSA) by 46.9% in the fourth quarter, according to its most recent 13F filing with the Securities and Exchange Commission (SEC). The institutional investor owned 24,146 shares of the cable giant’s stock after selling 21,292 shares during the quarter. Carnegie Investment Counsel’s holdings in Comcast were worth $722,000 as of its most recent filing with the SEC. Other institutional investors and hedge funds have also recently modified their holdings of the company. Richardson Financial Services Inc. boosted its holdings in shares of Comcast by 212.6% during the 4th quarter.</w:t>
      </w:r>
      <w:r/>
    </w:p>
    <w:p>
      <w:pPr>
        <w:pStyle w:val="ListNumber"/>
        <w:spacing w:line="240" w:lineRule="auto"/>
        <w:ind w:left="720"/>
      </w:pPr>
      <w:r/>
      <w:hyperlink r:id="rId11">
        <w:r>
          <w:rPr>
            <w:color w:val="0000EE"/>
            <w:u w:val="single"/>
          </w:rPr>
          <w:t>https://www.defenseworld.net/2026/04/07/allspring-global-investments-holdings-llc-reduces-holdings-in-comcast-corporation-cmcsa.html</w:t>
        </w:r>
      </w:hyperlink>
      <w:r>
        <w:t xml:space="preserve"> - Allspring Global Investments Holdings LLC trimmed its position in shares of Comcast Corporation (NASDAQ:CMCSA) by 66.1% in the 4th quarter, according to its most recent disclosure with the SEC. The institutional investor owned 214,796 shares of the cable giant’s stock after selling 419,251 shares during the quarter. Allspring Global Investments Holdings LLC’s holdings in Comcast were worth $6,345,000 as of its most recent filing with the SEC. Several other large investors have also recently made changes to their positions in CMCSA. Osaic Holdings Inc. increased its stake in shares of Comcast by 39.9% in the 2nd quarter. Osaic Holdings Inc. now owns 1,055,192 shares of the cable giant’s stock worth $37,954,000 after acquiring an additional 300,898 shares during the last quarter.</w:t>
      </w:r>
      <w:r/>
    </w:p>
    <w:p>
      <w:pPr>
        <w:pStyle w:val="ListNumber"/>
        <w:spacing w:line="240" w:lineRule="auto"/>
        <w:ind w:left="720"/>
      </w:pPr>
      <w:r/>
      <w:hyperlink r:id="rId12">
        <w:r>
          <w:rPr>
            <w:color w:val="0000EE"/>
            <w:u w:val="single"/>
          </w:rPr>
          <w:t>https://www.defenseworld.net/2026/04/19/asset-management-one-co-ltd-lowers-stock-holdings-in-comcast-corporation-cmcsa.html</w:t>
        </w:r>
      </w:hyperlink>
      <w:r>
        <w:t xml:space="preserve"> - Asset Management One Co. Ltd. reduced its holdings in Comcast Corporation (NASDAQ:CMCSA) by 2.2% during the 4th quarter, according to the company in its most recent Form 13F filing with the Securities and Exchange Commission. The firm owned 1,634,491 shares of the cable giant’s stock after selling 36,816 shares during the period. Asset Management One Co. Ltd.’s holdings in Comcast were worth $48,823,000 at the end of the most recent quarter. A number of other institutional investors and hedge funds have also made changes to their positions in CMCSA. Principal Financial Group Inc. increased its holdings in Comcast by 9.7% in the 3rd quarter. Principal Financial Group Inc. now owns 7,536,937 shares of the cable giant’s stock worth $236,810,000 after acquiring an additional 665,635 shares in the last quarter.</w:t>
      </w:r>
      <w:r/>
    </w:p>
    <w:p>
      <w:pPr>
        <w:pStyle w:val="ListNumber"/>
        <w:spacing w:line="240" w:lineRule="auto"/>
        <w:ind w:left="720"/>
      </w:pPr>
      <w:r/>
      <w:hyperlink r:id="rId15">
        <w:r>
          <w:rPr>
            <w:color w:val="0000EE"/>
            <w:u w:val="single"/>
          </w:rPr>
          <w:t>https://www.etfdailynews.com/2025/07/29/kestra-private-wealth-services-llc-lowers-stock-position-in-capital-group-conservative-equity-etf-nysearcacgcv/</w:t>
        </w:r>
      </w:hyperlink>
      <w:r>
        <w:t xml:space="preserve"> - Kestra Private Wealth Services LLC trimmed its holdings in shares of Capital Group Conservative Equity ETF (NYSEARCA:CGCV) by 66.6% during the first quarter, HoldingsChannel reports. The firm owned 7,785 shares of the company’s stock after selling 15,546 shares during the quarter. Kestra Private Wealth Services LLC’s holdings in Capital Group Conservative Equity ETF were worth $211,000 as of its most recent filing with the Securities and Exchange Commission (SEC). Other large investors also recently modified their holdings of the company. Sunbelt Securities Inc. purchased a new stake in shares of Capital Group Conservative Equity ETF during the 1st quarter valued at approximately $27,000.</w:t>
      </w:r>
      <w:r/>
    </w:p>
    <w:p>
      <w:pPr>
        <w:pStyle w:val="ListNumber"/>
        <w:spacing w:line="240" w:lineRule="auto"/>
        <w:ind w:left="720"/>
      </w:pPr>
      <w:r/>
      <w:hyperlink r:id="rId16">
        <w:r>
          <w:rPr>
            <w:color w:val="0000EE"/>
            <w:u w:val="single"/>
          </w:rPr>
          <w:t>https://www.etfdailynews.com/2025/07/25/kestra-private-wealth-services-llc-reduces-position-in-schwab-us-large-cap-etf-nysearcaschx/</w:t>
        </w:r>
      </w:hyperlink>
      <w:r>
        <w:t xml:space="preserve"> - Kestra Private Wealth Services LLC lessened its stake in shares of Schwab US Large-Cap ETF (NYSEARCA:SCHX) by 3.1% during the 1st quarter, according to the company in its most recent filing with the Securities and Exchange Commission. The fund owned 38,398 shares of the company’s stock after selling 1,218 shares during the period. Kestra Private Wealth Services LLC’s holdings in Schwab US Large-Cap ETF were worth $848,000 at the end of the most recent reporting period. Several other large investors also recently bought and sold shares of SCHX. Cerity Partners LLC grew its position in Schwab US Large-Cap ETF by 196.9% during the 4th quarter. Cerity Partners LLC now owns 18,460,760 shares of the company’s stock worth $428,582,000 after purchasing an additional 12,242,859 shares during the last quarter.</w:t>
      </w:r>
      <w:r/>
    </w:p>
    <w:p>
      <w:pPr>
        <w:pStyle w:val="ListNumber"/>
        <w:spacing w:line="240" w:lineRule="auto"/>
        <w:ind w:left="720"/>
      </w:pPr>
      <w:r/>
      <w:hyperlink r:id="rId13">
        <w:r>
          <w:rPr>
            <w:color w:val="0000EE"/>
            <w:u w:val="single"/>
          </w:rPr>
          <w:t>https://www.marketbeat.com/stocks/NASDAQ/CMCSA/institutional-ownership/</w:t>
        </w:r>
      </w:hyperlink>
      <w:r>
        <w:t xml:space="preserve"> - As of 04:40 PM Eastern, Comcast Corporation (NASDAQ:CMCSA) has an institutional ownership of 84.32%. Over the past 12 months, there have been 1,495 institutional buyers and 1,517 institutional sellers, with total inflows of $19.98 billion and outflows of $10.60 billion, respectively. Major shareholders include Purpose Unlimited Inc., Stance Capital LLC, and Rockefeller Capital Management L.P., with varying percentages of ownership and recent changes in shares held.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kestra-private-wealth-services-llc-lowers-stock-position-in-comcast-corporation-cmcsa-2026-05-01/" TargetMode="External"/><Relationship Id="rId10" Type="http://schemas.openxmlformats.org/officeDocument/2006/relationships/hyperlink" Target="https://www.defenseworld.net/2026/04/13/carnegie-investment-counsel-lowers-holdings-in-comcast-corporation-cmcsa.html" TargetMode="External"/><Relationship Id="rId11" Type="http://schemas.openxmlformats.org/officeDocument/2006/relationships/hyperlink" Target="https://www.defenseworld.net/2026/04/07/allspring-global-investments-holdings-llc-reduces-holdings-in-comcast-corporation-cmcsa.html" TargetMode="External"/><Relationship Id="rId12" Type="http://schemas.openxmlformats.org/officeDocument/2006/relationships/hyperlink" Target="https://www.defenseworld.net/2026/04/19/asset-management-one-co-ltd-lowers-stock-holdings-in-comcast-corporation-cmcsa.html" TargetMode="External"/><Relationship Id="rId13" Type="http://schemas.openxmlformats.org/officeDocument/2006/relationships/hyperlink" Target="https://www.marketbeat.com/stocks/NASDAQ/CMCSA/institutional-ownership/" TargetMode="External"/><Relationship Id="rId14" Type="http://schemas.openxmlformats.org/officeDocument/2006/relationships/hyperlink" Target="https://www.noahwire.com" TargetMode="External"/><Relationship Id="rId15" Type="http://schemas.openxmlformats.org/officeDocument/2006/relationships/hyperlink" Target="https://www.etfdailynews.com/2025/07/29/kestra-private-wealth-services-llc-lowers-stock-position-in-capital-group-conservative-equity-etf-nysearcacgcv/" TargetMode="External"/><Relationship Id="rId16" Type="http://schemas.openxmlformats.org/officeDocument/2006/relationships/hyperlink" Target="https://www.etfdailynews.com/2025/07/25/kestra-private-wealth-services-llc-reduces-position-in-schwab-us-large-cap-etf-nysearcasc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