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Affiliated Managers Group hits new record amid surge in alternative asset inflows and buyback activity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Affiliated Managers Group said first-quarter results reached record levels as demand for alternative strategies continued to broaden and the company stepped up share buybacks. According to the firm, adjusted EBITDA came in at about $317 million and economic earnings per share rose to $8.23, while net client cash flows topped $22 billion in the quarter. Assets under management climbed to $882 billion, the highest level in the company’s history.</w:t>
      </w:r>
      <w:r/>
    </w:p>
    <w:p>
      <w:r/>
      <w:r>
        <w:t>Chief executive Jay Horgen said the business is benefiting from a pronounced shift towards areas such as liquid alternatives, private markets, infrastructure, secondary solutions and tax-aware long-short strategies. MarketBeat’s transcript of the earnings call showed that liquid alternatives again led the way, with strong inflows across affiliates including AQR, Capula, Garda, Systematica and Winton, while private markets also contributed meaningfully through Pantheon and infrastructure-related strategies.</w:t>
      </w:r>
      <w:r/>
    </w:p>
    <w:p>
      <w:r/>
      <w:r>
        <w:t>The company said equities remained a drag, with outflows reflecting industry-wide and performance pressure, but it pointed to offsetting strength in multi-asset and fixed income. Horgen said alternative flows were spread across several growth areas rather than concentrated in just one, and he argued that the firm’s broader model is still moving in the right direction as investors look beyond traditional portfolios.</w:t>
      </w:r>
      <w:r/>
    </w:p>
    <w:p>
      <w:r/>
      <w:r>
        <w:t>The call also underlined AMG’s push to monetise growth through capital returns. The company repurchased about $186 million of stock in the quarter and said it expects roughly $500 million of buybacks in 2026, subject to market conditions. Management said recurring after-tax cash flow remains close to $1 billion a year, supported by a strong balance sheet and relatively low leverage.</w:t>
      </w:r>
      <w:r/>
    </w:p>
    <w:p>
      <w:r/>
      <w:r>
        <w:t>For the second quarter, AMG guided to adjusted EBITDA of $290 million to $305 million and economic earnings per share of $7.60 to $8.01. The company also said net performance fees should be seasonally lower, although it remains confident in the pipeline for new investments and in the opportunity for alternatives firms to gain share as public-market valuations evolve.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w:t>
      </w:r>
      <w:hyperlink r:id="rId11">
        <w:r>
          <w:rPr>
            <w:color w:val="0000EE"/>
            <w:u w:val="single"/>
          </w:rPr>
          <w:t>[5]</w:t>
        </w:r>
      </w:hyperlink>
      <w:r>
        <w:t xml:space="preserve">, </w:t>
      </w:r>
      <w:hyperlink r:id="rId12">
        <w:r>
          <w:rPr>
            <w:color w:val="0000EE"/>
            <w:u w:val="single"/>
          </w:rPr>
          <w:t>[7]</w:t>
        </w:r>
      </w:hyperlink>
      <w:r>
        <w:t xml:space="preserve">- Paragraph 2: </w:t>
      </w:r>
      <w:hyperlink r:id="rId13">
        <w:r>
          <w:rPr>
            <w:color w:val="0000EE"/>
            <w:u w:val="single"/>
          </w:rPr>
          <w:t>[3]</w:t>
        </w:r>
      </w:hyperlink>
      <w:r>
        <w:t xml:space="preserve">, </w:t>
      </w:r>
      <w:hyperlink r:id="rId10">
        <w:r>
          <w:rPr>
            <w:color w:val="0000EE"/>
            <w:u w:val="single"/>
          </w:rPr>
          <w:t>[4]</w:t>
        </w:r>
      </w:hyperlink>
      <w:r>
        <w:t xml:space="preserve">, </w:t>
      </w:r>
      <w:hyperlink r:id="rId11">
        <w:r>
          <w:rPr>
            <w:color w:val="0000EE"/>
            <w:u w:val="single"/>
          </w:rPr>
          <w:t>[5]</w:t>
        </w:r>
      </w:hyperlink>
      <w:r>
        <w:t xml:space="preserve">- Paragraph 3: </w:t>
      </w:r>
      <w:hyperlink r:id="rId9">
        <w:r>
          <w:rPr>
            <w:color w:val="0000EE"/>
            <w:u w:val="single"/>
          </w:rPr>
          <w:t>[2]</w:t>
        </w:r>
      </w:hyperlink>
      <w:r>
        <w:t xml:space="preserve">, </w:t>
      </w:r>
      <w:hyperlink r:id="rId13">
        <w:r>
          <w:rPr>
            <w:color w:val="0000EE"/>
            <w:u w:val="single"/>
          </w:rPr>
          <w:t>[3]</w:t>
        </w:r>
      </w:hyperlink>
      <w:r>
        <w:t xml:space="preserve">, </w:t>
      </w:r>
      <w:hyperlink r:id="rId14">
        <w:r>
          <w:rPr>
            <w:color w:val="0000EE"/>
            <w:u w:val="single"/>
          </w:rPr>
          <w:t>[6]</w:t>
        </w:r>
      </w:hyperlink>
      <w:r>
        <w:t xml:space="preserve">- Paragraph 4: </w:t>
      </w:r>
      <w:hyperlink r:id="rId13">
        <w:r>
          <w:rPr>
            <w:color w:val="0000EE"/>
            <w:u w:val="single"/>
          </w:rPr>
          <w:t>[3]</w:t>
        </w:r>
      </w:hyperlink>
      <w:r>
        <w:t xml:space="preserve">, </w:t>
      </w:r>
      <w:hyperlink r:id="rId10">
        <w:r>
          <w:rPr>
            <w:color w:val="0000EE"/>
            <w:u w:val="single"/>
          </w:rPr>
          <w:t>[4]</w:t>
        </w:r>
      </w:hyperlink>
      <w:r>
        <w:t xml:space="preserve">, </w:t>
      </w:r>
      <w:hyperlink r:id="rId11">
        <w:r>
          <w:rPr>
            <w:color w:val="0000EE"/>
            <w:u w:val="single"/>
          </w:rPr>
          <w:t>[5]</w:t>
        </w:r>
      </w:hyperlink>
      <w:r>
        <w:t xml:space="preserve">- Paragraph 5: </w:t>
      </w:r>
      <w:hyperlink r:id="rId13">
        <w:r>
          <w:rPr>
            <w:color w:val="0000EE"/>
            <w:u w:val="single"/>
          </w:rPr>
          <w:t>[3]</w:t>
        </w:r>
      </w:hyperlink>
      <w:r>
        <w:t xml:space="preserve">, </w:t>
      </w:r>
      <w:hyperlink r:id="rId10">
        <w:r>
          <w:rPr>
            <w:color w:val="0000EE"/>
            <w:u w:val="single"/>
          </w:rPr>
          <w:t>[4]</w:t>
        </w:r>
      </w:hyperlink>
      <w:r>
        <w:t xml:space="preserve">, </w:t>
      </w:r>
      <w:hyperlink r:id="rId11">
        <w:r>
          <w:rPr>
            <w:color w:val="0000EE"/>
            <w:u w:val="single"/>
          </w:rPr>
          <w:t>[5]</w:t>
        </w:r>
      </w:hyperlink>
      <w:r>
        <w:t xml:space="preserve">, </w:t>
      </w:r>
      <w:hyperlink r:id="rId12">
        <w:r>
          <w:rPr>
            <w:color w:val="0000EE"/>
            <w:u w:val="single"/>
          </w:rPr>
          <w:t>[7]</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https://www.marketbeat.com/instant-alerts/affiliated-managers-group-q1-earnings-call-highlights-2026-05-01/</w:t>
        </w:r>
      </w:hyperlink>
      <w:r>
        <w:t xml:space="preserve"> - Please view link - unable to able to access data</w:t>
      </w:r>
      <w:r/>
    </w:p>
    <w:p>
      <w:pPr>
        <w:pStyle w:val="ListNumber"/>
        <w:spacing w:line="240" w:lineRule="auto"/>
        <w:ind w:left="720"/>
      </w:pPr>
      <w:r/>
      <w:hyperlink r:id="rId9">
        <w:r>
          <w:rPr>
            <w:color w:val="0000EE"/>
            <w:u w:val="single"/>
          </w:rPr>
          <w:t>https://www.marketbeat.com/instant-alerts/affiliated-managers-group-q1-earnings-call-highlights-2026-05-01/</w:t>
        </w:r>
      </w:hyperlink>
      <w:r>
        <w:t xml:space="preserve"> - Affiliated Managers Group (AMG) reported record results for Q1 2026, with Adjusted EBITDA of approximately $317 million and economic earnings per share of $8.23, marking year-over-year increases of 39% and 58%, respectively. The company achieved record quarterly net client cash flows exceeding $22 billion, bringing the last 12 months' net flows to $52 billion, representing 7% organic growth. Assets under management (AUM) rose to $882 billion, the highest in AMG's history, driven by strong demand for alternative strategies, particularly in liquid alternatives and private markets, and an elevated pace of share repurchases.</w:t>
      </w:r>
      <w:r/>
    </w:p>
    <w:p>
      <w:pPr>
        <w:pStyle w:val="ListNumber"/>
        <w:spacing w:line="240" w:lineRule="auto"/>
        <w:ind w:left="720"/>
      </w:pPr>
      <w:r/>
      <w:hyperlink r:id="rId13">
        <w:r>
          <w:rPr>
            <w:color w:val="0000EE"/>
            <w:u w:val="single"/>
          </w:rPr>
          <w:t>https://www.benzinga.com/insights/news/26/05/52210312/affiliated-managers-group-q1-2026-earnings-call-complete-transcript</w:t>
        </w:r>
      </w:hyperlink>
      <w:r>
        <w:t xml:space="preserve"> - In the Q1 2026 earnings call, AMG's President and CEO, Jay Horgen, highlighted the company's strong performance, noting record net inflows and significant year-over-year growth in fee-related earnings, adjusted EBITDA, and economic earnings per share. The firm's alternatives business continues to scale, underpinned by strong organic growth from existing affiliates and further enhanced by the addition of several new high-quality partnerships. These results underscore the strength and resilience of AMG's model, reflecting the ongoing execution of its strategy to evolve the business towards areas of secular growth while remaining disciplined in capital allocation.</w:t>
      </w:r>
      <w:r/>
    </w:p>
    <w:p>
      <w:pPr>
        <w:pStyle w:val="ListNumber"/>
        <w:spacing w:line="240" w:lineRule="auto"/>
        <w:ind w:left="720"/>
      </w:pPr>
      <w:r/>
      <w:hyperlink r:id="rId10">
        <w:r>
          <w:rPr>
            <w:color w:val="0000EE"/>
            <w:u w:val="single"/>
          </w:rPr>
          <w:t>https://seekingalpha.com/article/4897405-affiliated-managers-group-inc-amg-q1-2026-earnings-call-transcript</w:t>
        </w:r>
      </w:hyperlink>
      <w:r>
        <w:t xml:space="preserve"> - The Seeking Alpha transcript of AMG's Q1 2026 earnings call provides detailed insights into the company's financial performance. Key highlights include record net client cash flows exceeding $22 billion, bringing the last 12 months' net flows to $52 billion, representing 7% organic growth. Assets under management (AUM) rose to $882 billion, the highest in AMG's history, driven by strong demand for alternative strategies, particularly in liquid alternatives and private markets. The company also repurchased approximately $186 million in shares during the quarter and plans to repurchase about $500 million in buybacks for 2026.</w:t>
      </w:r>
      <w:r/>
    </w:p>
    <w:p>
      <w:pPr>
        <w:pStyle w:val="ListNumber"/>
        <w:spacing w:line="240" w:lineRule="auto"/>
        <w:ind w:left="720"/>
      </w:pPr>
      <w:r/>
      <w:hyperlink r:id="rId11">
        <w:r>
          <w:rPr>
            <w:color w:val="0000EE"/>
            <w:u w:val="single"/>
          </w:rPr>
          <w:t>https://www.globenewswire.com/news-release/2026/05/01/3285792/0/en/amg-reports-financial-and-operating-results-for-the-first-quarter-of-2026.html</w:t>
        </w:r>
      </w:hyperlink>
      <w:r>
        <w:t xml:space="preserve"> - AMG reported its financial and operating results for Q1 2026, highlighting a record AUM of $882 billion and record positive net client cash flows of more than $22 billion, driven by ongoing momentum in alternative strategies. The company achieved an economic earnings per share of $8.23, a 58% increase year-over-year, driven by strong organic growth and disciplined capital allocation. AMG also repurchased approximately $186 million in common stock during the quarter, reflecting its commitment to returning capital to shareholders.</w:t>
      </w:r>
      <w:r/>
    </w:p>
    <w:p>
      <w:pPr>
        <w:pStyle w:val="ListNumber"/>
        <w:spacing w:line="240" w:lineRule="auto"/>
        <w:ind w:left="720"/>
      </w:pPr>
      <w:r/>
      <w:hyperlink r:id="rId14">
        <w:r>
          <w:rPr>
            <w:color w:val="0000EE"/>
            <w:u w:val="single"/>
          </w:rPr>
          <w:t>https://www.minichart.com.sg/2026/05/01/affiliated-managers-group-amg-reports-record-q1-2026-results-882b-aum-22b-net-inflows-and-58-eps-growth/</w:t>
        </w:r>
      </w:hyperlink>
      <w:r>
        <w:t xml:space="preserve"> - Affiliated Managers Group (AMG) reported record Q1 2026 results, with Assets Under Management (AUM) reaching $882 billion and net client cash flows exceeding $22 billion. The company achieved an economic earnings per share of $8.23, marking a 58% year-over-year increase. AMG's diversified business model, particularly in alternative strategies, contributed to these strong results, underscoring the firm's resilience and growth trajectory in the asset management industry.</w:t>
      </w:r>
      <w:r/>
    </w:p>
    <w:p>
      <w:pPr>
        <w:pStyle w:val="ListNumber"/>
        <w:spacing w:line="240" w:lineRule="auto"/>
        <w:ind w:left="720"/>
      </w:pPr>
      <w:r/>
      <w:hyperlink r:id="rId12">
        <w:r>
          <w:rPr>
            <w:color w:val="0000EE"/>
            <w:u w:val="single"/>
          </w:rPr>
          <w:t>https://www.marketbeat.com/earnings/reports/2026-5-1-affiliated-managers-group-inc-stock/</w:t>
        </w:r>
      </w:hyperlink>
      <w:r>
        <w:t xml:space="preserve"> - MarketBeat's report on AMG's Q1 2026 earnings highlights the company's strong performance, with Adjusted EBITDA of approximately $317 million and economic earnings per share of $8.23, representing year-over-year increases of 39% and 58%, respectively. The report also notes record quarterly net client cash flows exceeding $22 billion, bringing the last 12 months' net flows to $52 billion, and assets under management rising to $882 billion, driven by strong demand for alternative strategies and an elevated pace of share repurchases.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rketbeat.com/instant-alerts/affiliated-managers-group-q1-earnings-call-highlights-2026-05-01/" TargetMode="External"/><Relationship Id="rId10" Type="http://schemas.openxmlformats.org/officeDocument/2006/relationships/hyperlink" Target="https://seekingalpha.com/article/4897405-affiliated-managers-group-inc-amg-q1-2026-earnings-call-transcript" TargetMode="External"/><Relationship Id="rId11" Type="http://schemas.openxmlformats.org/officeDocument/2006/relationships/hyperlink" Target="https://www.globenewswire.com/news-release/2026/05/01/3285792/0/en/amg-reports-financial-and-operating-results-for-the-first-quarter-of-2026.html" TargetMode="External"/><Relationship Id="rId12" Type="http://schemas.openxmlformats.org/officeDocument/2006/relationships/hyperlink" Target="https://www.marketbeat.com/earnings/reports/2026-5-1-affiliated-managers-group-inc-stock/" TargetMode="External"/><Relationship Id="rId13" Type="http://schemas.openxmlformats.org/officeDocument/2006/relationships/hyperlink" Target="https://www.benzinga.com/insights/news/26/05/52210312/affiliated-managers-group-q1-2026-earnings-call-complete-transcript" TargetMode="External"/><Relationship Id="rId14" Type="http://schemas.openxmlformats.org/officeDocument/2006/relationships/hyperlink" Target="https://www.minichart.com.sg/2026/05/01/affiliated-managers-group-amg-reports-record-q1-2026-results-882b-aum-22b-net-inflows-and-58-eps-growth/"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