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Alphabet’s stock debate: AI valuation versus business fundamentals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Alphabet’s latest share price leaves investors confronting a familiar question: has the market priced in too much of the company’s artificial intelligence story, or is the valuation still justified by the scale of its business? Simply Wall St’s analysis says the stock looks rich on one measure and cheap on another, underscoring how hard it is to pin down a single fair value for a company whose earnings are being reshaped by AI, cloud demand and the resilience of search advertising.</w:t>
      </w:r>
      <w:r/>
    </w:p>
    <w:p>
      <w:r/>
      <w:r>
        <w:t>At US$385.69 a share, Alphabet has rallied sharply, with the Simply Wall St article noting gains of 12.0% over a week, 29.7% over a month, 22.4% so far this year and 135.9% over the past 12 months. That strength reflects growing investor conviction that the company’s AI push is translating into real business momentum rather than just narrative. Recent earnings coverage by Android Central said Alphabet’s first quarter of 2026 revenue rose 22% to $109.9bn, helped by AI integration across Search and the Gemini platform, while Google Cloud revenue jumped 63% to $20bn. YouTube advertising also continued to expand, adding another source of cash flow behind Alphabet’s investment cycle.</w:t>
      </w:r>
      <w:r/>
    </w:p>
    <w:p>
      <w:r/>
      <w:r>
        <w:t>That operating backdrop helps explain why the stock can look expensive in one framework and reasonable in another. Simply Wall St’s discounted cash flow model produces an estimated intrinsic value of about US$336.30 a share, implying the stock trades about 14.7% above that level. Yet on earnings, Alphabet’s multiple of 29.17 times sits above the wider interactive media and services industry average, but below the average of its peer set. The same analysis says its own “fair ratio” would be 39.88 times, suggesting the shares could still be undervalued if growth, margins and risk play out more favourably than the market currently assumes.</w:t>
      </w:r>
      <w:r/>
    </w:p>
    <w:p>
      <w:r/>
      <w:r>
        <w:t>That tension is not new. In earlier coverage, The Motley Fool argued after Alphabet’s first-quarter results that AI spending was starting to show up in performance, while valuations still looked attractive relative to rivals. Axios reported in late 2024 that search remained the company’s core engine, with CEO Sundar Pichai saying AI investment was producing positive returns. More recently, Axios said in January 2026 that Alphabet’s AI progress helped lift its market capitalisation to around $4tn, though some investors remained wary that enthusiasm could outrun fundamentals.</w:t>
      </w:r>
      <w:r/>
    </w:p>
    <w:p>
      <w:r/>
      <w:r>
        <w:t>The range of scenarios in Simply Wall St’s narrative tool captures the uncertainty well. One bullish view values the shares at about US$443, assuming revenue growth of 21.1%, a 31.2% margin and a future earnings multiple near 30.2 times. A more cautious version lands at roughly US$185, with slower growth, thinner margins and a lower terminal multiple. In other words, Alphabet’s price still depends less on whether AI matters, and more on how quickly that advantage is converted into durable earnings.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Paragraph 4: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https://simplywall.st/stocks/us/media/nasdaq-googl/alphabet/news/is-alphabet-googl-pricing-reflect-recent-ai-momentum-or-gett</w:t>
        </w:r>
      </w:hyperlink>
      <w:r>
        <w:t xml:space="preserve"> - Please view link - unable to able to access data</w:t>
      </w:r>
      <w:r/>
    </w:p>
    <w:p>
      <w:pPr>
        <w:pStyle w:val="ListNumber"/>
        <w:spacing w:line="240" w:lineRule="auto"/>
        <w:ind w:left="720"/>
      </w:pPr>
      <w:r/>
      <w:hyperlink r:id="rId10">
        <w:r>
          <w:rPr>
            <w:color w:val="0000EE"/>
            <w:u w:val="single"/>
          </w:rPr>
          <w:t>https://www.androidcentral.com/phones/google-pixel/alphabet-earnings-q2-2026</w:t>
        </w:r>
      </w:hyperlink>
      <w:r>
        <w:t xml:space="preserve"> - In Q1 2026, Alphabet reported a 22% increase in revenue, reaching $109.9 billion, driven by AI integration across services like Google Search and the Gemini platform. Google Search saw a 19% revenue boost, while Gemini experienced significant growth in consumer AI subscriptions and enterprise adoption, with a 40% rise in paid monthly active users quarter-over-quarter. YouTube ad revenue climbed to $9.88 billion, and Google Cloud reported a 63% year-over-year growth, totalling $20 billion, fueled by increased demand for AI infrastructure and enterprise solutions.</w:t>
      </w:r>
      <w:r/>
    </w:p>
    <w:p>
      <w:pPr>
        <w:pStyle w:val="ListNumber"/>
        <w:spacing w:line="240" w:lineRule="auto"/>
        <w:ind w:left="720"/>
      </w:pPr>
      <w:r/>
      <w:hyperlink r:id="rId11">
        <w:r>
          <w:rPr>
            <w:color w:val="0000EE"/>
            <w:u w:val="single"/>
          </w:rPr>
          <w:t>https://www.fool.com/investing/2024/04/29/alphabet-stock-is-flying-higher-after-its-q1-resul/</w:t>
        </w:r>
      </w:hyperlink>
      <w:r>
        <w:t xml:space="preserve"> - Following its Q1 earnings report, Alphabet's stock reached new highs, continuing a 60% increase over the past year. The company's AI investments are yielding tangible progress, with a forward P/E ratio of 22.6x and a revenue multiple of 6x, indicating an attractive valuation compared to competitors like Microsoft. Despite strong performance, the stock remains undervalued, suggesting potential for long-term growth.</w:t>
      </w:r>
      <w:r/>
    </w:p>
    <w:p>
      <w:pPr>
        <w:pStyle w:val="ListNumber"/>
        <w:spacing w:line="240" w:lineRule="auto"/>
        <w:ind w:left="720"/>
      </w:pPr>
      <w:r/>
      <w:hyperlink r:id="rId12">
        <w:r>
          <w:rPr>
            <w:color w:val="0000EE"/>
            <w:u w:val="single"/>
          </w:rPr>
          <w:t>https://www.fool.com/investing/2024/07/28/alphabet-google-cloud-momentum-stock-down-buy/</w:t>
        </w:r>
      </w:hyperlink>
      <w:r>
        <w:t xml:space="preserve"> - Alphabet's Q2 results showed strong performance in Google Cloud and search, with AI investments contributing to growth. Despite a dip in stock price post-earnings, the company's valuation remains attractive, presenting a potential buying opportunity. The stock's decline may be temporary, and investors should consider the long-term benefits of Alphabet's AI-driven growth.</w:t>
      </w:r>
      <w:r/>
    </w:p>
    <w:p>
      <w:pPr>
        <w:pStyle w:val="ListNumber"/>
        <w:spacing w:line="240" w:lineRule="auto"/>
        <w:ind w:left="720"/>
      </w:pPr>
      <w:r/>
      <w:hyperlink r:id="rId13">
        <w:r>
          <w:rPr>
            <w:color w:val="0000EE"/>
            <w:u w:val="single"/>
          </w:rPr>
          <w:t>https://www.axios.com/2024/10/30/alphabet-google-earnings-ai-third-quarter</w:t>
        </w:r>
      </w:hyperlink>
      <w:r>
        <w:t xml:space="preserve"> - In Q3 2024, Alphabet reported strong performance, alleviating investor concerns amid substantial AI investments. Search revenue reached $49.4 billion, accounting for 56% of total revenue, highlighting the importance of core income to fund AI technologies. CEO Sundar Pichai stated that AI investments are yielding positive returns, contrasting with slower revenue growth in competitors like Meta.</w:t>
      </w:r>
      <w:r/>
    </w:p>
    <w:p>
      <w:pPr>
        <w:pStyle w:val="ListNumber"/>
        <w:spacing w:line="240" w:lineRule="auto"/>
        <w:ind w:left="720"/>
      </w:pPr>
      <w:r/>
      <w:hyperlink r:id="rId14">
        <w:r>
          <w:rPr>
            <w:color w:val="0000EE"/>
            <w:u w:val="single"/>
          </w:rPr>
          <w:t>https://www.axios.com/2026/01/14/wall-street-alphabet-gemini-google-ai-apple</w:t>
        </w:r>
      </w:hyperlink>
      <w:r>
        <w:t xml:space="preserve"> - In early 2026, Wall Street's optimism about AI was fulfilled by Alphabet's tangible AI applications, leading to a market cap surge to $4 trillion. The company formed two major partnerships, marking a turnaround from 2025's challenges. Despite excitement, some investors remain cautious about the sustainability of the AI surge and potential market bubbles.</w:t>
      </w:r>
      <w:r/>
    </w:p>
    <w:p>
      <w:pPr>
        <w:pStyle w:val="ListNumber"/>
        <w:spacing w:line="240" w:lineRule="auto"/>
        <w:ind w:left="720"/>
      </w:pPr>
      <w:r/>
      <w:hyperlink r:id="rId15">
        <w:r>
          <w:rPr>
            <w:color w:val="0000EE"/>
            <w:u w:val="single"/>
          </w:rPr>
          <w:t>https://www.investing.com/news/stock-market-news/alphabet-races-toward-4-trillion-valuation-as-aifueled-gains-accelerate-4375515</w:t>
        </w:r>
      </w:hyperlink>
      <w:r>
        <w:t xml:space="preserve"> - As of November 2025, Alphabet's stock rose over 5% to a record high of $315.9, nearing a $4 trillion valuation. The company's market capitalization reached $3.82 trillion, with shares climbing nearly 70% that year, outperforming AI rivals like Microsoft and Amazon, driven by AI-fueled gains.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implywall.st/stocks/us/media/nasdaq-googl/alphabet/news/is-alphabet-googl-pricing-reflect-recent-ai-momentum-or-gett" TargetMode="External"/><Relationship Id="rId10" Type="http://schemas.openxmlformats.org/officeDocument/2006/relationships/hyperlink" Target="https://www.androidcentral.com/phones/google-pixel/alphabet-earnings-q2-2026" TargetMode="External"/><Relationship Id="rId11" Type="http://schemas.openxmlformats.org/officeDocument/2006/relationships/hyperlink" Target="https://www.fool.com/investing/2024/04/29/alphabet-stock-is-flying-higher-after-its-q1-resul/" TargetMode="External"/><Relationship Id="rId12" Type="http://schemas.openxmlformats.org/officeDocument/2006/relationships/hyperlink" Target="https://www.fool.com/investing/2024/07/28/alphabet-google-cloud-momentum-stock-down-buy/" TargetMode="External"/><Relationship Id="rId13" Type="http://schemas.openxmlformats.org/officeDocument/2006/relationships/hyperlink" Target="https://www.axios.com/2024/10/30/alphabet-google-earnings-ai-third-quarter" TargetMode="External"/><Relationship Id="rId14" Type="http://schemas.openxmlformats.org/officeDocument/2006/relationships/hyperlink" Target="https://www.axios.com/2026/01/14/wall-street-alphabet-gemini-google-ai-apple" TargetMode="External"/><Relationship Id="rId15" Type="http://schemas.openxmlformats.org/officeDocument/2006/relationships/hyperlink" Target="https://www.investing.com/news/stock-market-news/alphabet-races-toward-4-trillion-valuation-as-aifueled-gains-accelerate-437551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