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Brisk compliance hiring cycle signals increased focus on governance and ethics in global firms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Compliance hiring remained brisk at the start of May, with a fresh round of moves spanning retailers, financial services, industrial groups, healthcare and public bodies. One of the more notable exits was Federico Valerio de Ford, who is leaving Walmart after 12 years, including the past six as vice president and global anti-corruption officer based at the company’s Arkansas headquarters. His next move has not yet been announced.</w:t>
      </w:r>
      <w:r/>
    </w:p>
    <w:p>
      <w:r/>
      <w:r>
        <w:t>At S&amp;P Global Mobility, Suzanne Libby has taken over as head of ethics and compliance. S&amp;P Global says its business ethics framework includes a code of conduct, anti-bribery and corruption controls, mandatory training and a reporting line through its EthicsPoint helpline. Libby previously served as chief ethics officer at Fannie Mae. Her arrival comes as the wider compliance market continues to favour leaders with deep investigations and governance experience.</w:t>
      </w:r>
      <w:r/>
    </w:p>
    <w:p>
      <w:r/>
      <w:r>
        <w:t>Elsewhere, the week brought a steady stream of senior appointments. Analog Devices brought in Patrick Cieslica to oversee SOX compliance, while KBRA hired Jack Holleran to lead global compliance. Sabesp in Brazil named Everson Zaczuk as chief risk and compliance officer, Chicago appointed David Glockner as inspector general, and Sinclair Broadcast Group said chief compliance officer Jeffrey Lewis will retire, with general counsel David Gibber taking on the role. In India, IndusInd Bank and UCO Bank both installed new chief compliance officers, while Sanofi brought in Hitesh Grover to lead ethics and business integrity for its India business.</w:t>
      </w:r>
      <w:r/>
    </w:p>
    <w:p>
      <w:r/>
      <w:r>
        <w:t>There were also promotions and leadership changes further down the compliance ladder. Remitly elevated Spyro Karetsos from chief compliance officer to chief risk officer, while Zions Bancorp, Balfour Beatty Investments, General Mills, Sentara Health, Solidgate, Fifth Third Bank, ATOZ Services and Rabobank all made internal moves. In the vendor and association space, Ethics &amp; Compliance Initiative chief executive Pat Harned is stepping down after 22 years, and Veridian has named Maurice Crescenzi to lead ECI and Compliance Week. The report also flagged a number of open roles, including new compliance hiring at Analog Devices, Bass Pro Shops and Sabre.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https://www.radicalcompliance.com/2026/05/01/compliance-jobs-report-may-1-2/</w:t>
        </w:r>
      </w:hyperlink>
      <w:r>
        <w:t xml:space="preserve"> - Please view link - unable to able to access data</w:t>
      </w:r>
      <w:r/>
    </w:p>
    <w:p>
      <w:pPr>
        <w:pStyle w:val="ListNumber"/>
        <w:spacing w:line="240" w:lineRule="auto"/>
        <w:ind w:left="720"/>
      </w:pPr>
      <w:r/>
      <w:hyperlink r:id="rId10">
        <w:r>
          <w:rPr>
            <w:color w:val="0000EE"/>
            <w:u w:val="single"/>
          </w:rPr>
          <w:t>https://www.spglobal.com/en/who-we-are/corporate-responsibility/impact-report/responsible-business-conduct/business-ethics-and-integrity</w:t>
        </w:r>
      </w:hyperlink>
      <w:r>
        <w:t xml:space="preserve"> - S&amp;P Global's Business Ethics and Integrity page outlines the company's commitment to ethical conduct, including anti-bribery and corruption policies. It details the Code of Business Ethics, mandatory training, and reporting mechanisms like the EthicsPoint Helpline. The page also highlights S&amp;P Global's dedication to compliance with tax laws and its Global Tax Policy, ensuring transparency and responsible business practices.</w:t>
      </w:r>
      <w:r/>
    </w:p>
    <w:p>
      <w:pPr>
        <w:pStyle w:val="ListNumber"/>
        <w:spacing w:line="240" w:lineRule="auto"/>
        <w:ind w:left="720"/>
      </w:pPr>
      <w:r/>
      <w:hyperlink r:id="rId12">
        <w:r>
          <w:rPr>
            <w:color w:val="0000EE"/>
            <w:u w:val="single"/>
          </w:rPr>
          <w:t>https://www.spglobal.com/en/who-we-are/about-sp-global/our-people/hernan-mazzella</w:t>
        </w:r>
      </w:hyperlink>
      <w:r>
        <w:t xml:space="preserve"> - Hernan Mazzella is a member of S&amp;P Global's leadership team, serving as the Chief Financial Officer. His role involves overseeing the company's financial operations and strategies, contributing to S&amp;P Global's overall success and growth.</w:t>
      </w:r>
      <w:r/>
    </w:p>
    <w:p>
      <w:pPr>
        <w:pStyle w:val="ListNumber"/>
        <w:spacing w:line="240" w:lineRule="auto"/>
        <w:ind w:left="720"/>
      </w:pPr>
      <w:r/>
      <w:hyperlink r:id="rId12">
        <w:r>
          <w:rPr>
            <w:color w:val="0000EE"/>
            <w:u w:val="single"/>
          </w:rPr>
          <w:t>https://www.spglobal.com/en/who-we-are/about-sp-global/our-people/hernan-mazzella</w:t>
        </w:r>
      </w:hyperlink>
      <w:r>
        <w:t xml:space="preserve"> - Hernan Mazzella is a member of S&amp;P Global's leadership team, serving as the Chief Financial Officer. His role involves overseeing the company's financial operations and strategies, contributing to S&amp;P Global's overall success and growth.</w:t>
      </w:r>
      <w:r/>
    </w:p>
    <w:p>
      <w:pPr>
        <w:pStyle w:val="ListNumber"/>
        <w:spacing w:line="240" w:lineRule="auto"/>
        <w:ind w:left="720"/>
      </w:pPr>
      <w:r/>
      <w:hyperlink r:id="rId12">
        <w:r>
          <w:rPr>
            <w:color w:val="0000EE"/>
            <w:u w:val="single"/>
          </w:rPr>
          <w:t>https://www.spglobal.com/en/who-we-are/about-sp-global/our-people/hernan-mazzella</w:t>
        </w:r>
      </w:hyperlink>
      <w:r>
        <w:t xml:space="preserve"> - Hernan Mazzella is a member of S&amp;P Global's leadership team, serving as the Chief Financial Officer. His role involves overseeing the company's financial operations and strategies, contributing to S&amp;P Global's overall success and growth.</w:t>
      </w:r>
      <w:r/>
    </w:p>
    <w:p>
      <w:pPr>
        <w:pStyle w:val="ListNumber"/>
        <w:spacing w:line="240" w:lineRule="auto"/>
        <w:ind w:left="720"/>
      </w:pPr>
      <w:r/>
      <w:hyperlink r:id="rId12">
        <w:r>
          <w:rPr>
            <w:color w:val="0000EE"/>
            <w:u w:val="single"/>
          </w:rPr>
          <w:t>https://www.spglobal.com/en/who-we-are/about-sp-global/our-people/hernan-mazzella</w:t>
        </w:r>
      </w:hyperlink>
      <w:r>
        <w:t xml:space="preserve"> - Hernan Mazzella is a member of S&amp;P Global's leadership team, serving as the Chief Financial Officer. His role involves overseeing the company's financial operations and strategies, contributing to S&amp;P Global's overall success and growth.</w:t>
      </w:r>
      <w:r/>
    </w:p>
    <w:p>
      <w:pPr>
        <w:pStyle w:val="ListNumber"/>
        <w:spacing w:line="240" w:lineRule="auto"/>
        <w:ind w:left="720"/>
      </w:pPr>
      <w:r/>
      <w:hyperlink r:id="rId12">
        <w:r>
          <w:rPr>
            <w:color w:val="0000EE"/>
            <w:u w:val="single"/>
          </w:rPr>
          <w:t>https://www.spglobal.com/en/who-we-are/about-sp-global/our-people/hernan-mazzella</w:t>
        </w:r>
      </w:hyperlink>
      <w:r>
        <w:t xml:space="preserve"> - Hernan Mazzella is a member of S&amp;P Global's leadership team, serving as the Chief Financial Officer. His role involves overseeing the company's financial operations and strategies, contributing to S&amp;P Global's overall success and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dicalcompliance.com/2026/05/01/compliance-jobs-report-may-1-2/" TargetMode="External"/><Relationship Id="rId10" Type="http://schemas.openxmlformats.org/officeDocument/2006/relationships/hyperlink" Target="https://www.spglobal.com/en/who-we-are/corporate-responsibility/impact-report/responsible-business-conduct/business-ethics-and-integrity" TargetMode="External"/><Relationship Id="rId11" Type="http://schemas.openxmlformats.org/officeDocument/2006/relationships/hyperlink" Target="https://www.noahwire.com" TargetMode="External"/><Relationship Id="rId12" Type="http://schemas.openxmlformats.org/officeDocument/2006/relationships/hyperlink" Target="https://www.spglobal.com/en/who-we-are/about-sp-global/our-people/hernan-mazzel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