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CFPB overhauls Regulation B, shifting focus from disparate impact to treatment in fair-lending rules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Consumer Financial Protection Bureau has issued a final rule that rewrites key parts of Regulation B, the rulebook for the Equal Credit Opportunity Act, in a move that is likely to force lenders to revisit fair-lending controls, marketing language and special purpose credit programmes. According to Eversheds Sutherland’s summary of the rule, the CFPB says ECOA does not support disparate-impact liability, while the Federal Register publication date of 22 April 2026 starts a 90-day clock that points to a compliance deadline of about 21 July 2026.</w:t>
      </w:r>
      <w:r/>
    </w:p>
    <w:p>
      <w:r/>
      <w:r>
        <w:t>The biggest doctrinal shift is the Bureau’s elimination of the long-contested "effects test" from Regulation B. The revised text says ECOA does not provide for that approach, and the accompanying commentary now centres on disparate treatment instead. In practical terms, that leaves intact claims based on facially neutral policies used as proxies for intentional discrimination, but removes Regulation B as a standalone source of disparate-impact exposure. Even so, firms are still likely to face separate risk under the Fair Housing Act, state fair-lending laws and other frameworks that independently recognise disparate-impact theories, which means existing testing and validation programmes may still matter outside the ECOA context.</w:t>
      </w:r>
      <w:r/>
    </w:p>
    <w:p>
      <w:r/>
      <w:r>
        <w:t>The rule also narrows ECOA’s discouragement prohibition. The CFPB has limited it to oral or written statements, including visual material, directed at applicants or prospective applicants, where the creditor knows or should know that a reasonable person would take the message to mean credit would be denied, or offered on worse terms, because of a protected characteristic. According to the rule summary, that means overtly exclusionary statements, interview scripts designed to put off certain applicants, or public comments that a lender will not serve a protected group remain problematic. By contrast, business choices such as branch siting, the scope of advertising or community engagement generally do not count as discouragement on their own, even if they may carry some communicative effect.</w:t>
      </w:r>
      <w:r/>
    </w:p>
    <w:p>
      <w:r/>
      <w:r>
        <w:t>For-profit special purpose credit programmes face the most stringent rewrite. The CFPB has barred those programmes from using race, colour, national origin or sex, alone or in combination, as eligibility factors, and it has tightened the standard for programmes relying on other otherwise prohibited bases. The new rule also demands more detailed written plans and, where such bases are used, evidence for each individual participant showing that, absent the programme, that person would not have received the credit. Existing programmes may still be grandfathered for credit already extended before the effective date, but any pipeline that closes on or after 21 July 2026 will need to meet the new standard. Industry lawyers say lenders should now be mapping their portfolios, updating policies and retraining staff before the rule bites.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https://www.jdsupra.com/legalnews/cfpb-final-rule-amends-ecoa-regulation-7035732/</w:t>
        </w:r>
      </w:hyperlink>
      <w:r>
        <w:t xml:space="preserve"> - Please view link - unable to able to access data</w:t>
      </w:r>
      <w:r/>
    </w:p>
    <w:p>
      <w:pPr>
        <w:pStyle w:val="ListNumber"/>
        <w:spacing w:line="240" w:lineRule="auto"/>
        <w:ind w:left="720"/>
      </w:pPr>
      <w:r/>
      <w:hyperlink r:id="rId9">
        <w:r>
          <w:rPr>
            <w:color w:val="0000EE"/>
            <w:u w:val="single"/>
          </w:rPr>
          <w:t>https://www.jdsupra.com/legalnews/cfpb-final-rule-amends-ecoa-regulation-7035732/</w:t>
        </w:r>
      </w:hyperlink>
      <w:r>
        <w:t xml:space="preserve"> - The Consumer Financial Protection Bureau (CFPB) has published a final rule amending Regulation B, the implementing regulation for the Equal Credit Opportunity Act (ECOA), in three significant respects: eliminating disparate impact under ECOA, narrowing the discouragement prohibition, and imposing new restrictions on for-profit special purpose credit programs (SPCPs). The rule is effective 90 days after Federal Register publication on April 22, 2026, placing the compliance deadline on or around July 21, 2026. Institutions should begin remediation work immediately.</w:t>
      </w:r>
      <w:r/>
    </w:p>
    <w:p>
      <w:pPr>
        <w:pStyle w:val="ListNumber"/>
        <w:spacing w:line="240" w:lineRule="auto"/>
        <w:ind w:left="720"/>
      </w:pPr>
      <w:r/>
      <w:hyperlink r:id="rId11">
        <w:r>
          <w:rPr>
            <w:color w:val="0000EE"/>
            <w:u w:val="single"/>
          </w:rPr>
          <w:t>https://www.huschblackwell.com/newsandinsights/cfpb-finalizes-major-regulation-b-overhaul-disparate-impact-out-discouragement-narrowed-and-spcps-restricted</w:t>
        </w:r>
      </w:hyperlink>
      <w:r>
        <w:t xml:space="preserve"> - On April 22, 2026, the CFPB published a final rule amending Regulation B, the regulation implementing the Equal Credit Opportunity Act (ECOA). The rule removes the 'effects test' from Regulation B and affirms that ECOA does not recognise disparate-impact liability. It also narrows the 'discouragement' prohibition and imposes new restrictions on for-profit special purpose credit programs (SPCPs). The rule takes effect on July 21, 2026, and institutions should begin remediation work immediately.</w:t>
      </w:r>
      <w:r/>
    </w:p>
    <w:p>
      <w:pPr>
        <w:pStyle w:val="ListNumber"/>
        <w:spacing w:line="240" w:lineRule="auto"/>
        <w:ind w:left="720"/>
      </w:pPr>
      <w:r/>
      <w:hyperlink r:id="rId10">
        <w:r>
          <w:rPr>
            <w:color w:val="0000EE"/>
            <w:u w:val="single"/>
          </w:rPr>
          <w:t>https://www.cullenllp.com/blog/cfpb-issues-final-rule-amending-regulation-b/</w:t>
        </w:r>
      </w:hyperlink>
      <w:r>
        <w:t xml:space="preserve"> - The Consumer Financial Protection Bureau (CFPB) has issued a final rule amending provisions related to disparate impact, discouragement of applicants or prospective applicants, and special purpose credit programs (SPCPs) under Regulation B, the regulation implementing the Equal Credit Opportunity Act (ECOA). The final rule was published in the Federal Register on April 22, 2026, and will take effect on July 21, 2026. Institutions should begin remediation work immediately.</w:t>
      </w:r>
      <w:r/>
    </w:p>
    <w:p>
      <w:pPr>
        <w:pStyle w:val="ListNumber"/>
        <w:spacing w:line="240" w:lineRule="auto"/>
        <w:ind w:left="720"/>
      </w:pPr>
      <w:r/>
      <w:hyperlink r:id="rId12">
        <w:r>
          <w:rPr>
            <w:color w:val="0000EE"/>
            <w:u w:val="single"/>
          </w:rPr>
          <w:t>https://www.jdsupra.com/legalnews/regulation-b-rulemaking-finalized-cfpb-2934205/</w:t>
        </w:r>
      </w:hyperlink>
      <w:r>
        <w:t xml:space="preserve"> - On April 22, 2026, the Consumer Financial Protection Bureau (CFPB) issued a final rule amending Regulation B – the implementing regulation of the Equal Credit Opportunity Act (ECOA). The final rule addresses three principal areas: (1) It clarifies that ECOA does not authorise disparate-impact liability; (2) it narrows the 'discouragement' prohibition under 12 CFR § 1002.4(b); and (3) it establishes new prohibitions and restrictions applicable to special purpose credit programs (SPCPs) offered or participated in by for-profit creditors.</w:t>
      </w:r>
      <w:r/>
    </w:p>
    <w:p>
      <w:pPr>
        <w:pStyle w:val="ListNumber"/>
        <w:spacing w:line="240" w:lineRule="auto"/>
        <w:ind w:left="720"/>
      </w:pPr>
      <w:r/>
      <w:hyperlink r:id="rId13">
        <w:r>
          <w:rPr>
            <w:color w:val="0000EE"/>
            <w:u w:val="single"/>
          </w:rPr>
          <w:t>https://www.jdsupra.com/legalnews/cfpb-finalizes-significant-changes-to-regulation-b-2934205/</w:t>
        </w:r>
      </w:hyperlink>
      <w:r>
        <w:t xml:space="preserve"> - On April 22, 2026, the Consumer Financial Protection Bureau (CFPB) published in the Federal Register a final rule amending Regulation B, the regulation implementing the Equal Credit Opportunity Act (ECOA). The final rule is largely unchanged from the CFPB’s notice of proposed rulemaking issued in November 2025. Effective July 21, 2026, the final rule: 1. Expressly eliminates the 'effects test,' commonly referred to as disparate impact. 2. Clarifies and narrows the 'discouragement' prohibition. 3. Includes new prohibitions and conditions for special-purpose credit programs (SPCPs).</w:t>
      </w:r>
      <w:r/>
    </w:p>
    <w:p>
      <w:pPr>
        <w:pStyle w:val="ListNumber"/>
        <w:spacing w:line="240" w:lineRule="auto"/>
        <w:ind w:left="720"/>
      </w:pPr>
      <w:r/>
      <w:hyperlink r:id="rId14">
        <w:r>
          <w:rPr>
            <w:color w:val="0000EE"/>
            <w:u w:val="single"/>
          </w:rPr>
          <w:t>https://www.garrishorn.com/blog/cfpb-issues-final-rule-amending-its-fair-lending-regulation-a-misfire</w:t>
        </w:r>
      </w:hyperlink>
      <w:r>
        <w:t xml:space="preserve"> - On April 21, 2026, the CFPB issued its final rule amending Regulation B, which implements the Equal Credit Opportunity Act (ECOA). The final rule deletes text in Regulation B’s section 1002.6 and the accompanying official staff commentary that indicates that disparate impact liability is applicable under ECOA. The rule also narrows the 'discouragement' prohibition and imposes new restrictions on for-profit special purpose credit programs (SPCPs).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cfpb-final-rule-amends-ecoa-regulation-7035732/" TargetMode="External"/><Relationship Id="rId10" Type="http://schemas.openxmlformats.org/officeDocument/2006/relationships/hyperlink" Target="https://www.cullenllp.com/blog/cfpb-issues-final-rule-amending-regulation-b/" TargetMode="External"/><Relationship Id="rId11" Type="http://schemas.openxmlformats.org/officeDocument/2006/relationships/hyperlink" Target="https://www.huschblackwell.com/newsandinsights/cfpb-finalizes-major-regulation-b-overhaul-disparate-impact-out-discouragement-narrowed-and-spcps-restricted" TargetMode="External"/><Relationship Id="rId12" Type="http://schemas.openxmlformats.org/officeDocument/2006/relationships/hyperlink" Target="https://www.jdsupra.com/legalnews/regulation-b-rulemaking-finalized-cfpb-2934205/" TargetMode="External"/><Relationship Id="rId13" Type="http://schemas.openxmlformats.org/officeDocument/2006/relationships/hyperlink" Target="https://www.jdsupra.com/legalnews/cfpb-finalizes-significant-changes-to-regulation-b-2934205/" TargetMode="External"/><Relationship Id="rId14" Type="http://schemas.openxmlformats.org/officeDocument/2006/relationships/hyperlink" Target="https://www.garrishorn.com/blog/cfpb-issues-final-rule-amending-its-fair-lending-regulation-a-misfir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