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Creditor sues BDO over missed warning signs in First Brands collapse</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t>A creditor with exposure to First Brands has sued the auto parts supplier’s auditor, BDO USA, alleging the firm failed to spot warning signs before the company collapsed into Chapter 11 and federal prosecutors later accused founder Patrick James of fraud. Funds managed by Black Diamond Capital Management say they relied on BDO’s audits when they bought about $70 million of First Brands’ senior debt, only to conclude they are now headed for a loss in the bankruptcy.</w:t>
      </w:r>
      <w:r/>
    </w:p>
    <w:p>
      <w:r/>
      <w:r>
        <w:t>In a complaint filed on April 29 in Ohio, the Black Diamond affiliates allege BDO ignored a series of red flags that should have prompted deeper scrutiny, including First Brands’ heavy use of factoring and large transfers to a trust connected to James. The suit accuses the accounting firm of negligence, negligent misrepresentation, fraudulent misrepresentation and tortious interference with contract, and seeks damages tied to the principal and interest on the debt it still holds. The Financial Times first reported the legal action, while Bloomberg later confirmed the central allegations.</w:t>
      </w:r>
      <w:r/>
    </w:p>
    <w:p>
      <w:r/>
      <w:r>
        <w:t>BDO has pushed back, saying the lawsuit has no merit and that First Brands’ fraud was structured to fool the auditor. The firm argues that auditing standards recognise the difficulty of uncovering collusive schemes. BDO also rejected conclusions in a bankruptcy examiner’s report released on April 27, which cited a former executive as saying the company moved audit firms because BDO was seen as less exacting and would allow management more freedom. According to that report, witnesses said BDO did not directly tap core systems such as Oracle or consistently verify other information independently, although the examiner said his work remained incomplete.</w:t>
      </w:r>
      <w:r/>
    </w:p>
    <w:p>
      <w:r/>
      <w:r>
        <w:t>The dispute lands against the backdrop of one of the year’s most damaging corporate failures. First Brands filed for Chapter 11 in September with more than $11.5 billion in liabilities, including $6 billion in long-term debt and at least $2.3 billion in off-balance-sheet financing. The company has since shut 17 facilities and cut 4,000 jobs after deciding it lacked enough lender support to reorganise. Two former executives have pleaded guilty to criminal charges linked to the collapse, and James has denied wrongdoing while pleading not guilty. The case is Black Diamond Credit Strategies Master Fund et al. v. BDO USA P.C. in the Ohio County Court of Common Pleas.</w:t>
      </w:r>
      <w:r/>
    </w:p>
    <w:p>
      <w:pPr>
        <w:pStyle w:val="Heading3"/>
      </w:pPr>
      <w:r>
        <w:t>Source Reference Map</w:t>
      </w:r>
      <w:r/>
    </w:p>
    <w:p>
      <w:r/>
      <w:r>
        <w:rPr>
          <w:b/>
        </w:rPr>
        <w:t>Inspired by headline at:</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Paragraph 2: </w:t>
      </w:r>
      <w:hyperlink r:id="rId9">
        <w:r>
          <w:rPr>
            <w:color w:val="0000EE"/>
            <w:u w:val="single"/>
          </w:rPr>
          <w:t>[1]</w:t>
        </w:r>
      </w:hyperlink>
      <w:r>
        <w:t xml:space="preserve">, </w:t>
      </w:r>
      <w:hyperlink r:id="rId10">
        <w:r>
          <w:rPr>
            <w:color w:val="0000EE"/>
            <w:u w:val="single"/>
          </w:rPr>
          <w:t>[2]</w:t>
        </w:r>
      </w:hyperlink>
      <w:r>
        <w:t xml:space="preserve">, </w:t>
      </w:r>
      <w:hyperlink r:id="rId12">
        <w:r>
          <w:rPr>
            <w:color w:val="0000EE"/>
            <w:u w:val="single"/>
          </w:rPr>
          <w:t>[3]</w:t>
        </w:r>
      </w:hyperlink>
      <w:r>
        <w:t xml:space="preserve">- Paragraph 3: </w:t>
      </w:r>
      <w:hyperlink r:id="rId9">
        <w:r>
          <w:rPr>
            <w:color w:val="0000EE"/>
            <w:u w:val="single"/>
          </w:rPr>
          <w:t>[1]</w:t>
        </w:r>
      </w:hyperlink>
      <w:r>
        <w:t xml:space="preserve">, </w:t>
      </w:r>
      <w:hyperlink r:id="rId10">
        <w:r>
          <w:rPr>
            <w:color w:val="0000EE"/>
            <w:u w:val="single"/>
          </w:rPr>
          <w:t>[2]</w:t>
        </w:r>
      </w:hyperlink>
      <w:r>
        <w:t xml:space="preserve">, </w:t>
      </w:r>
      <w:hyperlink r:id="rId11">
        <w:r>
          <w:rPr>
            <w:color w:val="0000EE"/>
            <w:u w:val="single"/>
          </w:rPr>
          <w:t>[4]</w:t>
        </w:r>
      </w:hyperlink>
      <w:r>
        <w:t xml:space="preserve">- Paragraph 4: </w:t>
      </w:r>
      <w:hyperlink r:id="rId9">
        <w:r>
          <w:rPr>
            <w:color w:val="0000EE"/>
            <w:u w:val="single"/>
          </w:rPr>
          <w:t>[1]</w:t>
        </w:r>
      </w:hyperlink>
      <w:r>
        <w:t xml:space="preserve">, </w:t>
      </w:r>
      <w:hyperlink r:id="rId10">
        <w:r>
          <w:rPr>
            <w:color w:val="0000EE"/>
            <w:u w:val="single"/>
          </w:rPr>
          <w:t>[2]</w:t>
        </w:r>
      </w:hyperlink>
      <w:r>
        <w:t xml:space="preserve">, </w:t>
      </w:r>
      <w:hyperlink r:id="rId13">
        <w:r>
          <w:rPr>
            <w:color w:val="0000EE"/>
            <w:u w:val="single"/>
          </w:rPr>
          <w:t>[5]</w:t>
        </w:r>
      </w:hyperlink>
      <w:r/>
    </w:p>
    <w:p>
      <w:r/>
      <w:r>
        <w:t xml:space="preserve">Source: </w:t>
      </w:r>
      <w:hyperlink r:id="rId14">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https://www.accountingtoday.com/articles/first-brands-creditor-sues-auditor-bdo-over-missed-red-flags</w:t>
        </w:r>
      </w:hyperlink>
      <w:r>
        <w:t xml:space="preserve"> - Please view link - unable to able to access data</w:t>
      </w:r>
      <w:r/>
    </w:p>
    <w:p>
      <w:pPr>
        <w:pStyle w:val="ListNumber"/>
        <w:spacing w:line="240" w:lineRule="auto"/>
        <w:ind w:left="720"/>
      </w:pPr>
      <w:r/>
      <w:hyperlink r:id="rId10">
        <w:r>
          <w:rPr>
            <w:color w:val="0000EE"/>
            <w:u w:val="single"/>
          </w:rPr>
          <w:t>https://www.bloomberg.com/news/articles/2026-04-30/first-brands-creditor-sues-auditor-bdo-over-missed-red-flags?srnd=phx-fixed-income</w:t>
        </w:r>
      </w:hyperlink>
      <w:r>
        <w:t xml:space="preserve"> - A lender holding First Brands Corp. debt has filed a lawsuit against auditor BDO USA P.C., alleging that the firm failed to identify issues at the auto parts supplier prior to its bankruptcy. The lawsuit claims BDO's audits did not adhere to generally accepted auditing standards, overlooking significant risk factors such as First Brands' extensive use of factoring and substantial transfers to founder Patrick James' personal trust. The lender, managed by Black Diamond Capital Management, had relied on BDO's audits when purchasing approximately $70 million of First Brands' senior debt and now anticipates a loss in the bankruptcy proceedings. James has denied any wrongdoing and pleaded not guilty to criminal charges. BDO has responded, stating that the lawsuit lacks merit and that the fraud was conducted in a manner designed to deceive the auditor. The firm also noted that professional standards acknowledge the challenges auditors face in detecting collusive fraud. The lawsuit follows a report by a bankruptcy examiner, which cited a former executive's statement that the company switched audit firms because BDO was perceived as less rigorous, allowing the business more leeway. The examiner's report also indicated that BDO did not directly access underlying enterprise systems like Oracle or consistently perform independent verification of other information. BDO has contested these findings, asserting that the report did not include interviews with BDO personnel or a review of the firm's files and that it reaches inappropriate and factually inaccurate conclusions based on hearsay from individuals involved in the fraud. First Brands filed for Chapter 11 bankruptcy in September, reporting over $11.5 billion in liabilities, including $6 billion in long-term debt and at least $2.3 billion in off-balance-sheet financing. The company has since closed 17 facilities and laid off 4,000 workers, as it did not have sufficient lender support to reorganize. Lenders are now poised to incur significant losses. The case is Black Diamond Credit Strategies Master Fund et al. v. BDO USA P.C., number cv-26-137992, in the Ohio County Court of Common Pleas.</w:t>
      </w:r>
      <w:r/>
    </w:p>
    <w:p>
      <w:pPr>
        <w:pStyle w:val="ListNumber"/>
        <w:spacing w:line="240" w:lineRule="auto"/>
        <w:ind w:left="720"/>
      </w:pPr>
      <w:r/>
      <w:hyperlink r:id="rId12">
        <w:r>
          <w:rPr>
            <w:color w:val="0000EE"/>
            <w:u w:val="single"/>
          </w:rPr>
          <w:t>https://fullavantenews.com/first-brands-creditor-sues-auditor-bdo-over-missed-red-flags/</w:t>
        </w:r>
      </w:hyperlink>
      <w:r>
        <w:t xml:space="preserve"> - Funds managed by Black Diamond Capital Management have filed a lawsuit against BDO USA P.C., alleging that the auditor failed to detect issues at First Brands Corp. before its bankruptcy. The lawsuit claims BDO's audits did not comply with generally accepted auditing standards, missing significant risk factors such as First Brands' extensive use of factoring and substantial transfers to founder Patrick James' personal trust. The Black Diamond affiliates had relied on BDO's audits when purchasing approximately $70 million of First Brands' senior debt and now expect a loss in the bankruptcy proceedings. James has denied any wrongdoing and pleaded not guilty to criminal charges. BDO has responded, stating that the lawsuit lacks merit and that the fraud was conducted in a manner designed to deceive the auditor. The firm also noted that professional standards acknowledge the challenges auditors face in detecting collusive fraud. The lawsuit follows a report by a bankruptcy examiner, which cited a former executive's statement that the company switched audit firms because BDO was perceived as less rigorous, allowing the business more leeway. The examiner's report also indicated that BDO did not directly access underlying enterprise systems like Oracle or consistently perform independent verification of other information. BDO has contested these findings, asserting that the report did not include interviews with BDO personnel or a review of the firm's files and that it reaches inappropriate and factually inaccurate conclusions based on hearsay from individuals involved in the fraud. First Brands filed for Chapter 11 bankruptcy in September, reporting over $11.5 billion in liabilities, including $6 billion in long-term debt and at least $2.3 billion in off-balance-sheet financing. The company has since closed 17 facilities and laid off 4,000 workers, as it did not have sufficient lender support to reorganize. Lenders are now poised to incur significant losses. The case is Black Diamond Credit Strategies Master Fund et al. v. BDO USA P.C., number cv-26-137992, in the Ohio County Court of Common Pleas.</w:t>
      </w:r>
      <w:r/>
    </w:p>
    <w:p>
      <w:pPr>
        <w:pStyle w:val="ListNumber"/>
        <w:spacing w:line="240" w:lineRule="auto"/>
        <w:ind w:left="720"/>
      </w:pPr>
      <w:r/>
      <w:hyperlink r:id="rId11">
        <w:r>
          <w:rPr>
            <w:color w:val="0000EE"/>
            <w:u w:val="single"/>
          </w:rPr>
          <w:t>https://news.bloomberglaw.com/banking-law/first-brands-creditor-sues-auditor-bdo-over-missed-red-flags</w:t>
        </w:r>
      </w:hyperlink>
      <w:r>
        <w:t xml:space="preserve"> - A lender holding First Brands Corp. debt has filed a lawsuit against auditor BDO USA P.C., alleging that the firm failed to identify issues at the auto parts supplier prior to its bankruptcy. The lawsuit claims BDO's audits did not adhere to generally accepted auditing standards, overlooking significant risk factors such as First Brands' extensive use of factoring and substantial transfers to founder Patrick James' personal trust. The lender, managed by Black Diamond Capital Management, had relied on BDO's audits when purchasing approximately $70 million of First Brands' senior debt and now anticipates a loss in the bankruptcy proceedings. James has denied any wrongdoing and pleaded not guilty to criminal charges. BDO has responded, stating that the lawsuit lacks merit and that the fraud was conducted in a manner designed to deceive the auditor. The firm also noted that professional standards acknowledge the challenges auditors face in detecting collusive fraud. The lawsuit follows a report by a bankruptcy examiner, which cited a former executive's statement that the company switched audit firms because BDO was perceived as less rigorous, allowing the business more leeway. The examiner's report also indicated that BDO did not directly access underlying enterprise systems like Oracle or consistently perform independent verification of other information. BDO has contested these findings, asserting that the report did not include interviews with BDO personnel or a review of the firm's files and that it reaches inappropriate and factually inaccurate conclusions based on hearsay from individuals involved in the fraud. First Brands filed for Chapter 11 bankruptcy in September, reporting over $11.5 billion in liabilities, including $6 billion in long-term debt and at least $2.3 billion in off-balance-sheet financing. The company has since closed 17 facilities and laid off 4,000 workers, as it did not have sufficient lender support to reorganize. Lenders are now poised to incur significant losses. The case is Black Diamond Credit Strategies Master Fund et al. v. BDO USA P.C., number cv-26-137992, in the Ohio County Court of Common Pleas.</w:t>
      </w:r>
      <w:r/>
    </w:p>
    <w:p>
      <w:pPr>
        <w:pStyle w:val="ListNumber"/>
        <w:spacing w:line="240" w:lineRule="auto"/>
        <w:ind w:left="720"/>
      </w:pPr>
      <w:r/>
      <w:hyperlink r:id="rId13">
        <w:r>
          <w:rPr>
            <w:color w:val="0000EE"/>
            <w:u w:val="single"/>
          </w:rPr>
          <w:t>https://www.bloomberg.com/news/articles/2026-04-16/first-brands-left-with-lawsuits-as-major-asset-after-bankruptcy</w:t>
        </w:r>
      </w:hyperlink>
      <w:r>
        <w:t xml:space="preserve"> - After the bankruptcy of auto-parts maker First Brands Group, the company plans to use lawsuits as a primary asset to collect funds for creditors. The company intends to allocate at least $25 million into a trust to pursue various claims, as stated by bankruptcy attorney Sunny Singh during a court session. This strategy follows the company's alleged downfall due to massive fraud, and the lawsuits aim to recover funds for creditors.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accountingtoday.com/articles/first-brands-creditor-sues-auditor-bdo-over-missed-red-flags" TargetMode="External"/><Relationship Id="rId10" Type="http://schemas.openxmlformats.org/officeDocument/2006/relationships/hyperlink" Target="https://www.bloomberg.com/news/articles/2026-04-30/first-brands-creditor-sues-auditor-bdo-over-missed-red-flags?srnd=phx-fixed-income" TargetMode="External"/><Relationship Id="rId11" Type="http://schemas.openxmlformats.org/officeDocument/2006/relationships/hyperlink" Target="https://news.bloomberglaw.com/banking-law/first-brands-creditor-sues-auditor-bdo-over-missed-red-flags" TargetMode="External"/><Relationship Id="rId12" Type="http://schemas.openxmlformats.org/officeDocument/2006/relationships/hyperlink" Target="https://fullavantenews.com/first-brands-creditor-sues-auditor-bdo-over-missed-red-flags/" TargetMode="External"/><Relationship Id="rId13" Type="http://schemas.openxmlformats.org/officeDocument/2006/relationships/hyperlink" Target="https://www.bloomberg.com/news/articles/2026-04-16/first-brands-left-with-lawsuits-as-major-asset-after-bankruptcy" TargetMode="External"/><Relationship Id="rId14" Type="http://schemas.openxmlformats.org/officeDocument/2006/relationships/hyperlink" Target="https://www.noahwi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