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EPA's evolving approach to PFAS regulation sparks industry debate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PFAS remain a conspicuous exception to the Trump administration's broader drive to loosen environmental oversight, with the US Environmental Protection Agency continuing to defend and, in some cases, advance Biden-era measures on the so-called forever chemicals, according to the materials provided. For businesses, that means the regulatory picture is not moving in one direction: some obligations are tightening, while others are being pushed back or delayed.</w:t>
      </w:r>
      <w:r/>
    </w:p>
    <w:p>
      <w:r/>
      <w:r>
        <w:t>One of the most consequential developments is the EPA's work to add nine PFAS compounds to the hazardous constituents list under the Resource Conservation and Recovery Act. That would matter far beyond reporting: facilities that released the substances at solid waste management units could face investigation and cleanup orders under the agency's corrective action programme. The EPA has identified about 1,740 facilities that could be affected, underscoring the scale of the potential liability.</w:t>
      </w:r>
      <w:r/>
    </w:p>
    <w:p>
      <w:r/>
      <w:r>
        <w:t>Water discharges are also in focus. The agency is moving toward requirements that would force industrial facilities to monitor and report PFAS in permit applications, the first such update since 1987, while a separate rule aimed at organic chemicals, plastics and synthetic fibre manufacturers would require data collection on PFAS in wastewater as a precursor to enforceable treatment limits. At the same time, EPA has finalised a toxic release reporting rule covering nine additional PFAS under the TRI programme, expanding public disclosure of releases and waste management activities.</w:t>
      </w:r>
      <w:r/>
    </w:p>
    <w:p>
      <w:r/>
      <w:r>
        <w:t>In a more favourable development for industry, EPA has extended the reporting period under the Toxic Substances Control Act PFAS reporting rule. The agency said in April 2026 that the reporting window will begin 60 days after the effective date of a forthcoming revision to the rule, or on January 31, 2027, whichever comes first. EPA also says it is considering exemptions that could remove reporting obligations for more than 127,000 small businesses, while a separate EPA notice in May 2025 pushed the deadline for most manufacturers to October 13, 2026, and for small manufacturers that are only article importers to April 13, 2027.</w:t>
      </w:r>
      <w:r/>
    </w:p>
    <w:p>
      <w:r/>
      <w:r>
        <w:t>That relief, however, is narrow. The extension affects historical disclosure only and does not alter the cleanup exposure tied to RCRA or the discharge-monitoring proposals under the Clean Water Act. Nor does it change the legal status of PFOA and PFOS, which EPA has designated as hazardous substances under Superfund and is defending in litigation in the D.C. Circuit. Separately, the agency has proposed trimming certain chemical accident prevention requirements to better align them with OSHA's process safety management standards, a move that could ease duplication for some facilities, though the rule remains unfinished and the comment period has been extended to May 11.</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1">
        <w:r>
          <w:rPr>
            <w:color w:val="0000EE"/>
            <w:u w:val="single"/>
          </w:rPr>
          <w:t>[3]</w:t>
        </w:r>
      </w:hyperlink>
      <w:r>
        <w:t xml:space="preserve">, </w:t>
      </w:r>
      <w:hyperlink r:id="rId13">
        <w:r>
          <w:rPr>
            <w:color w:val="0000EE"/>
            <w:u w:val="single"/>
          </w:rPr>
          <w:t>[4]</w:t>
        </w:r>
      </w:hyperlink>
      <w:r>
        <w:t xml:space="preserve">, </w:t>
      </w:r>
      <w:hyperlink r:id="rId12">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https://www.jdsupra.com/legalnews/forever-chemicals-remain-squarely-in-2158993/</w:t>
        </w:r>
      </w:hyperlink>
      <w:r>
        <w:t xml:space="preserve"> - Please view link - unable to able to access data</w:t>
      </w:r>
      <w:r/>
    </w:p>
    <w:p>
      <w:pPr>
        <w:pStyle w:val="ListNumber"/>
        <w:spacing w:line="240" w:lineRule="auto"/>
        <w:ind w:left="720"/>
      </w:pPr>
      <w:r/>
      <w:hyperlink r:id="rId10">
        <w:r>
          <w:rPr>
            <w:color w:val="0000EE"/>
            <w:u w:val="single"/>
          </w:rPr>
          <w:t>https://www.epa.gov/chemicals-under-tsca/update-reporting-deadline-tsca-pfas-reporting-rule</w:t>
        </w:r>
      </w:hyperlink>
      <w:r>
        <w:t xml:space="preserve"> - In April 2026, the U.S. Environmental Protection Agency (EPA) announced an extension of the reporting period for the Toxic Substances Control Act (TSCA) PFAS Reporting Rule. The new reporting period will begin 60 days after the effective date of the forthcoming revision to the PFAS 8(a)(7) rule, providing additional time for companies to report their historical PFAS use. This extension aims to enhance the quality and completeness of the data collected, supporting EPA's efforts to address PFAS contamination effectively.</w:t>
      </w:r>
      <w:r/>
    </w:p>
    <w:p>
      <w:pPr>
        <w:pStyle w:val="ListNumber"/>
        <w:spacing w:line="240" w:lineRule="auto"/>
        <w:ind w:left="720"/>
      </w:pPr>
      <w:r/>
      <w:hyperlink r:id="rId11">
        <w:r>
          <w:rPr>
            <w:color w:val="0000EE"/>
            <w:u w:val="single"/>
          </w:rPr>
          <w:t>https://www.epa.gov/superfund/designation-perfluorooctanoic-acid-pfoa-and-perfluorooctanesulfonic-acid-pfos-cercla</w:t>
        </w:r>
      </w:hyperlink>
      <w:r>
        <w:t xml:space="preserve"> - The EPA has designated perfluorooctanoic acid (PFOA) and perfluorooctanesulfonic acid (PFOS), including their salts and structural isomers, as hazardous substances under the Comprehensive Environmental Response, Compensation, and Liability Act (CERCLA). This designation enables EPA to address releases of these substances more effectively, requiring entities to report releases that meet or exceed specified quantities to the National Response Center and other relevant authorities, thereby enhancing environmental protection and public health.</w:t>
      </w:r>
      <w:r/>
    </w:p>
    <w:p>
      <w:pPr>
        <w:pStyle w:val="ListNumber"/>
        <w:spacing w:line="240" w:lineRule="auto"/>
        <w:ind w:left="720"/>
      </w:pPr>
      <w:r/>
      <w:hyperlink r:id="rId13">
        <w:r>
          <w:rPr>
            <w:color w:val="0000EE"/>
            <w:u w:val="single"/>
          </w:rPr>
          <w:t>https://www.epa.gov/chemicals-under-tsca/epa-extends-reporting-period-pfas-manufacturers</w:t>
        </w:r>
      </w:hyperlink>
      <w:r>
        <w:t xml:space="preserve"> - In May 2025, the EPA announced an interim final rule extending the reporting period for PFAS manufacturers under the Toxic Substances Control Act (TSCA). The new submission deadline is October 13, 2026, for most manufacturers, and April 13, 2027, for small manufacturers reporting exclusively as article importers. This extension allows EPA to further develop and test the software used to collect data, ensuring more accurate and comprehensive reporting on PFAS manufacturing and use.</w:t>
      </w:r>
      <w:r/>
    </w:p>
    <w:p>
      <w:pPr>
        <w:pStyle w:val="ListNumber"/>
        <w:spacing w:line="240" w:lineRule="auto"/>
        <w:ind w:left="720"/>
      </w:pPr>
      <w:r/>
      <w:hyperlink r:id="rId15">
        <w:r>
          <w:rPr>
            <w:color w:val="0000EE"/>
            <w:u w:val="single"/>
          </w:rPr>
          <w:t>https://www.epa.gov/chemicals-under-tsca/epa-delays-start-data-reporting-period-rule-requiring-submission-pfas-data</w:t>
        </w:r>
      </w:hyperlink>
      <w:r>
        <w:t xml:space="preserve"> - The EPA has delayed the start of the data reporting period for the rule requiring submission of PFAS data under the Toxic Substances Control Act (TSCA). Originally scheduled to begin on November 12, 2024, the reporting period will now start in July 2025 due to resource constraints. This delay provides additional time for EPA to refine the reporting process and ensures that the data collected will be more accurate and useful for addressing PFAS contamination.</w:t>
      </w:r>
      <w:r/>
    </w:p>
    <w:p>
      <w:pPr>
        <w:pStyle w:val="ListNumber"/>
        <w:spacing w:line="240" w:lineRule="auto"/>
        <w:ind w:left="720"/>
      </w:pPr>
      <w:r/>
      <w:hyperlink r:id="rId12">
        <w:r>
          <w:rPr>
            <w:color w:val="0000EE"/>
            <w:u w:val="single"/>
          </w:rPr>
          <w:t>https://www.epa.gov/chemicals-under-tsca/epa-issues-final-rule-require-reporting-releases-and-other-waste-management</w:t>
        </w:r>
      </w:hyperlink>
      <w:r>
        <w:t xml:space="preserve"> - The EPA has issued a final rule requiring reporting on releases and other waste management activities for nine additional PFAS under the Toxics Release Inventory (TRI) program. This rule, effective for the 2023 reporting year, aims to increase transparency and accountability regarding PFAS releases, supporting the EPA's PFAS Strategic Roadmap to address the human health and environmental risks associated with these substances.</w:t>
      </w:r>
      <w:r/>
    </w:p>
    <w:p>
      <w:pPr>
        <w:pStyle w:val="ListNumber"/>
        <w:spacing w:line="240" w:lineRule="auto"/>
        <w:ind w:left="720"/>
      </w:pPr>
      <w:r/>
      <w:hyperlink r:id="rId16">
        <w:r>
          <w:rPr>
            <w:color w:val="0000EE"/>
            <w:u w:val="single"/>
          </w:rPr>
          <w:t>https://www.epa.gov/newsreleases/epa-proposes-designating-certain-pfas-chemicals-hazardous-substances-under-superfund</w:t>
        </w:r>
      </w:hyperlink>
      <w:r>
        <w:t xml:space="preserve"> - In August 2022, the EPA proposed designating certain PFAS chemicals, including PFOA and PFOS, as hazardous substances under the Comprehensive Environmental Response, Compensation, and Liability Act (CERCLA). This proposal aims to enhance transparency and accountability in addressing PFAS contamination, enabling EPA to take more effective action to protect public health and the environment from these harmful substances.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forever-chemicals-remain-squarely-in-2158993/" TargetMode="External"/><Relationship Id="rId10" Type="http://schemas.openxmlformats.org/officeDocument/2006/relationships/hyperlink" Target="https://www.epa.gov/chemicals-under-tsca/update-reporting-deadline-tsca-pfas-reporting-rule" TargetMode="External"/><Relationship Id="rId11" Type="http://schemas.openxmlformats.org/officeDocument/2006/relationships/hyperlink" Target="https://www.epa.gov/superfund/designation-perfluorooctanoic-acid-pfoa-and-perfluorooctanesulfonic-acid-pfos-cercla" TargetMode="External"/><Relationship Id="rId12" Type="http://schemas.openxmlformats.org/officeDocument/2006/relationships/hyperlink" Target="https://www.epa.gov/chemicals-under-tsca/epa-issues-final-rule-require-reporting-releases-and-other-waste-management" TargetMode="External"/><Relationship Id="rId13" Type="http://schemas.openxmlformats.org/officeDocument/2006/relationships/hyperlink" Target="https://www.epa.gov/chemicals-under-tsca/epa-extends-reporting-period-pfas-manufacturers" TargetMode="External"/><Relationship Id="rId14" Type="http://schemas.openxmlformats.org/officeDocument/2006/relationships/hyperlink" Target="https://www.noahwire.com" TargetMode="External"/><Relationship Id="rId15" Type="http://schemas.openxmlformats.org/officeDocument/2006/relationships/hyperlink" Target="https://www.epa.gov/chemicals-under-tsca/epa-delays-start-data-reporting-period-rule-requiring-submission-pfas-data" TargetMode="External"/><Relationship Id="rId16" Type="http://schemas.openxmlformats.org/officeDocument/2006/relationships/hyperlink" Target="https://www.epa.gov/newsreleases/epa-proposes-designating-certain-pfas-chemicals-hazardous-substances-under-super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