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FCA clampdown intensifies with arrests over suspected illegal financial promotions amid wider enforcement surge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Financial Conduct Authority has arrested three people after a joint operation with a specialist organised crime unit over suspected illegal financial promotions, underscoring the regulator’s increasingly forceful approach to unauthorised activity that targets retail consumers. According to the FCA, officers from the Eastern Regional Special Operations Unit searched two homes in Chelmsford and Romford as part of the inquiry, which was announced on 1 May 2026.</w:t>
      </w:r>
      <w:r/>
    </w:p>
    <w:p>
      <w:r/>
      <w:r>
        <w:t>The three suspects were interviewed under caution, but no charges have yet been brought and the case remains open. The FCA has not identified the individuals or disclosed the products, firms or channels under scrutiny, saying only that it could not comment further while the investigation continues.</w:t>
      </w:r>
      <w:r/>
    </w:p>
    <w:p>
      <w:r/>
      <w:r>
        <w:t>The action comes amid a wider spring offensive against fraud and illicit trading across UK enforcement agencies. In recent months, the Medicines and Healthcare products Regulatory Agency secured convictions in a £1.8 million illegal medicines and steroids case, while the Serious Fraud Office has brought convictions in a £70 million investment fraud and opened a separate investigation into alleged bribery and fraud at Home REIT. Separately, the National Crime Agency and City of London Police said February’s Operation Henhouse led to hundreds of arrests and millions of pounds in disrupted criminal assets.</w:t>
      </w:r>
      <w:r/>
    </w:p>
    <w:p>
      <w:r/>
      <w:r>
        <w:t>The FCA used the occasion to warn consumers to check whether firms are authorised before investing or buying financial products. It said adverts from unregulated businesses can be a warning sign of scams and may leave people without the protections available when dealing with authorised firms. The regulator also pointed to its firm checker and warning list, and reminded the public that unauthorised financial business and promotions can carry criminal penalties under the Financial Services and Markets Act 2000, while false or misleading statements can attract even tougher sentences under the Financial Services Act 2012.</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9">
        <w:r>
          <w:rPr>
            <w:color w:val="0000EE"/>
            <w:u w:val="single"/>
          </w:rPr>
          <w:t>[1]</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https://solicitornews.co.uk/fca-arrests-illegal-financial-promotions/</w:t>
        </w:r>
      </w:hyperlink>
      <w:r>
        <w:t xml:space="preserve"> - Please view link - unable to able to access data</w:t>
      </w:r>
      <w:r/>
    </w:p>
    <w:p>
      <w:pPr>
        <w:pStyle w:val="ListNumber"/>
        <w:spacing w:line="240" w:lineRule="auto"/>
        <w:ind w:left="720"/>
      </w:pPr>
      <w:r/>
      <w:hyperlink r:id="rId10">
        <w:r>
          <w:rPr>
            <w:color w:val="0000EE"/>
            <w:u w:val="single"/>
          </w:rPr>
          <w:t>https://www.gov.uk/government/news/seven-sentenced-after-mhra-investigation-uncovers-18m-illegal-medicines-and-steroids-network</w:t>
        </w:r>
      </w:hyperlink>
      <w:r>
        <w:t xml:space="preserve"> - In April 2026, the Medicines and Healthcare products Regulatory Agency (MHRA) led an investigation into a £1.8 million illegal medicines and steroids network, resulting in seven men being sentenced to over 21 years in total. The operation began after UK Anti-Doping identified websites in the Bolton area selling performance-enhancing steroids and other illegal medicines. MHRA investigators traced the activity to a flat above commercial premises on St Helens Road, which was used to store, package, and distribute the drugs.</w:t>
      </w:r>
      <w:r/>
    </w:p>
    <w:p>
      <w:pPr>
        <w:pStyle w:val="ListNumber"/>
        <w:spacing w:line="240" w:lineRule="auto"/>
        <w:ind w:left="720"/>
      </w:pPr>
      <w:r/>
      <w:hyperlink r:id="rId11">
        <w:r>
          <w:rPr>
            <w:color w:val="0000EE"/>
            <w:u w:val="single"/>
          </w:rPr>
          <w:t>https://www.gov.uk/government/news/sfo-secures-three-convictions-for-70-million-investment-fraud</w:t>
        </w:r>
      </w:hyperlink>
      <w:r>
        <w:t xml:space="preserve"> - In January 2026, the Serious Fraud Office (SFO) secured convictions against three former directors of Ethical Forestry Limited for a £70 million investment scheme fraud. The directors defrauded approximately 3,000 UK investors over seven years, operating from a Bournemouth call centre. They cold-called members of the public offering pension reviews, using false company names, and encouraged people to withdraw their savings from legitimate pension schemes to invest in tree planting in Costa Rica.</w:t>
      </w:r>
      <w:r/>
    </w:p>
    <w:p>
      <w:pPr>
        <w:pStyle w:val="ListNumber"/>
        <w:spacing w:line="240" w:lineRule="auto"/>
        <w:ind w:left="720"/>
      </w:pPr>
      <w:r/>
      <w:hyperlink r:id="rId12">
        <w:r>
          <w:rPr>
            <w:color w:val="0000EE"/>
            <w:u w:val="single"/>
          </w:rPr>
          <w:t>https://www.nationalcrimeagency.gov.uk/news/operation-henhouse-strongest-year-yet-in-fight-against-fraud-led-by-nca-and-city-of-london-police</w:t>
        </w:r>
      </w:hyperlink>
      <w:r>
        <w:t xml:space="preserve"> - In February 2026, the National Crime Agency (NCA) and City of London Police coordinated Operation Henhouse, resulting in 557 arrests, 172 voluntary interviews, and 249 cease and desist notices. The operation also led to account freezing orders against £9 million and seizures of cash and assets worth £18.1 million. Since its inception five years ago, Operation Henhouse has resulted in 1,904 arrests and the disruption or seizure of over £67 million.</w:t>
      </w:r>
      <w:r/>
    </w:p>
    <w:p>
      <w:pPr>
        <w:pStyle w:val="ListNumber"/>
        <w:spacing w:line="240" w:lineRule="auto"/>
        <w:ind w:left="720"/>
      </w:pPr>
      <w:r/>
      <w:hyperlink r:id="rId13">
        <w:r>
          <w:rPr>
            <w:color w:val="0000EE"/>
            <w:u w:val="single"/>
          </w:rPr>
          <w:t>https://www.gov.uk/government/news/sfo-announces-investigation-in-social-housing-sector</w:t>
        </w:r>
      </w:hyperlink>
      <w:r>
        <w:t xml:space="preserve"> - In January 2026, the Serious Fraud Office (SFO) announced a bribery and fraud investigation into the past management of Home REIT, a listed UK social housing company. The suspected offending has an estimated value of £300 million. SFO investigators conducted searches and made arrests at homes in Altrincham, Maidenhead, and London, as well as a commercial site in Manchester. Home REIT, listed on the London Stock Exchange in 2020, raised more than £850 million in its first three years of trading.</w:t>
      </w:r>
      <w:r/>
    </w:p>
    <w:p>
      <w:pPr>
        <w:pStyle w:val="ListNumber"/>
        <w:spacing w:line="240" w:lineRule="auto"/>
        <w:ind w:left="720"/>
      </w:pPr>
      <w:r/>
      <w:hyperlink r:id="rId15">
        <w:r>
          <w:rPr>
            <w:color w:val="0000EE"/>
            <w:u w:val="single"/>
          </w:rPr>
          <w:t>https://www.gov.uk/government/publications/hm-treasury-and-financial-conduct-authority-performance-reviews/financial-conduct-authority-performance-review-meeting-february-2026</w:t>
        </w:r>
      </w:hyperlink>
      <w:r>
        <w:t xml:space="preserve"> - In February 2026, the Economic Secretary to the Treasury, Lucy Rigby, met with the Chief Executive of the Financial Conduct Authority (FCA), Nikhil Rathi, to discuss the FCA's performance against its statutory objectives and in relation to the government's economic policy. The meeting covered the FCA's recent work, including its contribution to the Prime Minister's visit to China, work on motor finance, targeted support, and reforms to the redress framework and operation of the Financial Ombudsman Service.</w:t>
      </w:r>
      <w:r/>
    </w:p>
    <w:p>
      <w:pPr>
        <w:pStyle w:val="ListNumber"/>
        <w:spacing w:line="240" w:lineRule="auto"/>
        <w:ind w:left="720"/>
      </w:pPr>
      <w:r/>
      <w:hyperlink r:id="rId14">
        <w:r>
          <w:rPr>
            <w:color w:val="0000EE"/>
            <w:u w:val="single"/>
          </w:rPr>
          <w:t>https://www.gov.uk/government/news/arrest-made-in-multi-million-pound-waste-packaging-fraud-case</w:t>
        </w:r>
      </w:hyperlink>
      <w:r>
        <w:t xml:space="preserve"> - In March 2026, an individual in Birmingham was arrested as part of an investigation into waste plastic packaging fraud and money laundering. The operation, conducted by the Environment Agency and West Midlands Police, led to the arrest of a 49-year-old man for conspiracy to defraud and money laundering. The investigation involves fraud within the Packaging Producer Responsibility (PPR) regime, a system that allows exporters and reprocessors to sell credits for packaging waste they export or recycle.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olicitornews.co.uk/fca-arrests-illegal-financial-promotions/" TargetMode="External"/><Relationship Id="rId10" Type="http://schemas.openxmlformats.org/officeDocument/2006/relationships/hyperlink" Target="https://www.gov.uk/government/news/seven-sentenced-after-mhra-investigation-uncovers-18m-illegal-medicines-and-steroids-network" TargetMode="External"/><Relationship Id="rId11" Type="http://schemas.openxmlformats.org/officeDocument/2006/relationships/hyperlink" Target="https://www.gov.uk/government/news/sfo-secures-three-convictions-for-70-million-investment-fraud" TargetMode="External"/><Relationship Id="rId12" Type="http://schemas.openxmlformats.org/officeDocument/2006/relationships/hyperlink" Target="https://www.nationalcrimeagency.gov.uk/news/operation-henhouse-strongest-year-yet-in-fight-against-fraud-led-by-nca-and-city-of-london-police" TargetMode="External"/><Relationship Id="rId13" Type="http://schemas.openxmlformats.org/officeDocument/2006/relationships/hyperlink" Target="https://www.gov.uk/government/news/sfo-announces-investigation-in-social-housing-sector" TargetMode="External"/><Relationship Id="rId14" Type="http://schemas.openxmlformats.org/officeDocument/2006/relationships/hyperlink" Target="https://www.gov.uk/government/news/arrest-made-in-multi-million-pound-waste-packaging-fraud-case" TargetMode="External"/><Relationship Id="rId15" Type="http://schemas.openxmlformats.org/officeDocument/2006/relationships/hyperlink" Target="https://www.gov.uk/government/publications/hm-treasury-and-financial-conduct-authority-performance-reviews/financial-conduct-authority-performance-review-meeting-february-202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