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seeks to streamline consumer credit rules amid concerns over complexity and legacy drafting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Financial Conduct Authority has opened a consultation on whether its consumer credit financial promotions rules have become too dense, too prescriptive and too dependent on legacy drafting. In Consultation Paper CP26/15, the regulator says parts of the Consumer Credit sourcebook appear to duplicate protections now covered by the Consumer Duty and could be simplified without weakening standards. The FCA is also proposing a handful of technical changes to CONC 3.3.1AG to reflect the Digital Markets, Competition and Consumer Act 2024. </w:t>
      </w:r>
      <w:r/>
    </w:p>
    <w:p>
      <w:r/>
      <w:r>
        <w:t xml:space="preserve">At the centre of the review is a broader attempt to strip out rules and guidance that the FCA believes add little beyond the requirement for firms to act in a way that produces good customer outcomes. Even so, the watchdog wants to keep some consumer safeguards that sit outside the Duty, including the right for consumers to pursue private action for breaches of financial promotions rules. That distinction matters because the same route is not available for alleged breaches of the Consumer Duty. </w:t>
      </w:r>
      <w:r/>
    </w:p>
    <w:p>
      <w:r/>
      <w:r>
        <w:t xml:space="preserve">The consultation also asks whether current requirements around cost disclosure still work well in practice. The FCA says it wants views on the value of representative annual percentage rate disclosures, after research suggested many consumers do not fully understand how APR operates as a measure of borrowing cost. Alongside the paper, the regulator published separate research on how people use information at different points in the credit journey and on the trade-off between rigid rules and the more flexible, outcomes-based approach embedded in the Duty. </w:t>
      </w:r>
      <w:r/>
    </w:p>
    <w:p>
      <w:r/>
      <w:r>
        <w:t xml:space="preserve">The consultation closes on 17 June 2026, and the FCA says it will publish a follow-up later this year after weighing responses. It is also inviting feedback on the linked discussion paper before deciding whether to take the APR review further. Firms and other stakeholders can respond through the FCA’s online form or in writing to its Consumer Finance Policy team.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https://www.jdsupra.com/legalnews/uk-fca-consults-on-changes-to-the-1641890/</w:t>
        </w:r>
      </w:hyperlink>
      <w:r>
        <w:t xml:space="preserve"> - Please view link - unable to able to access data</w:t>
      </w:r>
      <w:r/>
    </w:p>
    <w:p>
      <w:pPr>
        <w:pStyle w:val="ListNumber"/>
        <w:spacing w:line="240" w:lineRule="auto"/>
        <w:ind w:left="720"/>
      </w:pPr>
      <w:r/>
      <w:hyperlink r:id="rId10">
        <w:r>
          <w:rPr>
            <w:color w:val="0000EE"/>
            <w:u w:val="single"/>
          </w:rPr>
          <w:t>https://www.fca.org.uk/publications/consultation-papers/cp26-15-reviewing-financial-promotions-rules-consumer-credit</w:t>
        </w:r>
      </w:hyperlink>
      <w:r>
        <w:t xml:space="preserve"> - The UK Financial Conduct Authority (FCA) has published Consultation Paper CP26/15, proposing to simplify financial promotions rules in the Consumer Credit sourcebook (CONC). This follows feedback indicating that the current regime is overly complex and outdated, especially in light of the Consumer Duty. The FCA aims to remove prescriptive rules that overlap with the Duty while retaining key consumer protections, including allowing consumers to bring private actions for breaches of financial promotions rules, which is not available for breaches of the Consumer Duty. The draft rules also include minor amendments to CONC 3.3.1AG to reflect changes introduced by the Digital Markets, Competition and Consumer Act 2024. The consultation seeks views on these proposals and is open until 17 June 2026.</w:t>
      </w:r>
      <w:r/>
    </w:p>
    <w:p>
      <w:pPr>
        <w:pStyle w:val="ListNumber"/>
        <w:spacing w:line="240" w:lineRule="auto"/>
        <w:ind w:left="720"/>
      </w:pPr>
      <w:r/>
      <w:hyperlink r:id="rId12">
        <w:r>
          <w:rPr>
            <w:color w:val="0000EE"/>
            <w:u w:val="single"/>
          </w:rPr>
          <w:t>https://www.fca.org.uk/publication/consultation/cp26-15.pdf</w:t>
        </w:r>
      </w:hyperlink>
      <w:r>
        <w:t xml:space="preserve"> - The FCA's Consultation Paper CP26/15 outlines proposed changes to simplify financial promotions rules in the Consumer Credit sourcebook (CONC). The consultation paper details the FCA's proposals, including the removal of provisions in CONC 3 that may be overly prescriptive or outdated, and the exploration of ways to improve how firms communicate APR and other credit costs to consumers. The consultation is open until 17 June 2026, and the FCA invites stakeholders to submit their views on these proposals.</w:t>
      </w:r>
      <w:r/>
    </w:p>
    <w:p>
      <w:pPr>
        <w:pStyle w:val="ListNumber"/>
        <w:spacing w:line="240" w:lineRule="auto"/>
        <w:ind w:left="720"/>
      </w:pPr>
      <w:r/>
      <w:hyperlink r:id="rId11">
        <w:r>
          <w:rPr>
            <w:color w:val="0000EE"/>
            <w:u w:val="single"/>
          </w:rPr>
          <w:t>https://finreg.aoshearman.com/uk-fca-consults-on-changes-to-the-financial-promotion-rules-for-consumer-credit</w:t>
        </w:r>
      </w:hyperlink>
      <w:r>
        <w:t xml:space="preserve"> - A&amp;O Shearman discusses the FCA's Consultation Paper CP26/15, which proposes reviewing and simplifying the financial promotions rules in the Consumer Credit sourcebook (CONC). The consultation follows feedback indicating that the current regime is overly complex and outdated, particularly in light of the Consumer Duty. The FCA aims to remove prescriptive rules and guidance that overlap with the Duty while retaining key consumer protections. The consultation is open until 17 June 2026, and stakeholders are invited to submit their views.</w:t>
      </w:r>
      <w:r/>
    </w:p>
    <w:p>
      <w:pPr>
        <w:pStyle w:val="ListNumber"/>
        <w:spacing w:line="240" w:lineRule="auto"/>
        <w:ind w:left="720"/>
      </w:pPr>
      <w:r/>
      <w:hyperlink r:id="rId14">
        <w:r>
          <w:rPr>
            <w:color w:val="0000EE"/>
            <w:u w:val="single"/>
          </w:rPr>
          <w:t>https://www.fca.org.uk/cp26-15-response-form</w:t>
        </w:r>
      </w:hyperlink>
      <w:r>
        <w:t xml:space="preserve"> - The FCA has published a response form for Consultation Paper CP26/15, seeking comments on proposed changes to simplify financial promotions rules in the Consumer Credit sourcebook (CONC). The consultation is open until 17 June 2026, and stakeholders are encouraged to submit their views using the online form or by writing to the Consumer Finance Policy Team at the FCA. The response form allows respondents to provide feedback on the proposed changes and to express their consent regarding the publication of their responses.</w:t>
      </w:r>
      <w:r/>
    </w:p>
    <w:p>
      <w:pPr>
        <w:pStyle w:val="ListNumber"/>
        <w:spacing w:line="240" w:lineRule="auto"/>
        <w:ind w:left="720"/>
      </w:pPr>
      <w:r/>
      <w:hyperlink r:id="rId11">
        <w:r>
          <w:rPr>
            <w:color w:val="0000EE"/>
            <w:u w:val="single"/>
          </w:rPr>
          <w:t>https://finreg.aoshearman.com/uk-fca-consults-on-changes-to-the-financial-promotion-rules-for-consumer-credit</w:t>
        </w:r>
      </w:hyperlink>
      <w:r>
        <w:t xml:space="preserve"> - A&amp;O Shearman discusses the FCA's Consultation Paper CP26/15, which proposes reviewing and simplifying the financial promotions rules in the Consumer Credit sourcebook (CONC). The consultation follows feedback indicating that the current regime is overly complex and outdated, particularly in light of the Consumer Duty. The FCA aims to remove prescriptive rules and guidance that overlap with the Duty while retaining key consumer protections. The consultation is open until 17 June 2026, and stakeholders are invited to submit their views.</w:t>
      </w:r>
      <w:r/>
    </w:p>
    <w:p>
      <w:pPr>
        <w:pStyle w:val="ListNumber"/>
        <w:spacing w:line="240" w:lineRule="auto"/>
        <w:ind w:left="720"/>
      </w:pPr>
      <w:r/>
      <w:hyperlink r:id="rId13">
        <w:r>
          <w:rPr>
            <w:color w:val="0000EE"/>
            <w:u w:val="single"/>
          </w:rPr>
          <w:t>https://www.financialinstitutionsnews.com/2026/04/29/fca-consults-on-conc-promotion-simplification-and-seeks-views-on-apr-disclosures/</w:t>
        </w:r>
      </w:hyperlink>
      <w:r>
        <w:t xml:space="preserve"> - Financial Institutions News reports on the FCA's consultation on changes to the Consumer Credit sourcebook (CONC) to remove several provisions related to financial promotions. The FCA is also seeking views on the usefulness of current APR requirements and whether there are better alternatives. The main aim is to remove duplicative or outdated requirements and to rely on Consumer Duty compliance and the overarching 'fair, clear and not misleading' rules to ensure firms present their consumer credit financial promotions fairly. The consultation is open until 17 June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uk-fca-consults-on-changes-to-the-1641890/" TargetMode="External"/><Relationship Id="rId10" Type="http://schemas.openxmlformats.org/officeDocument/2006/relationships/hyperlink" Target="https://www.fca.org.uk/publications/consultation-papers/cp26-15-reviewing-financial-promotions-rules-consumer-credit" TargetMode="External"/><Relationship Id="rId11" Type="http://schemas.openxmlformats.org/officeDocument/2006/relationships/hyperlink" Target="https://finreg.aoshearman.com/uk-fca-consults-on-changes-to-the-financial-promotion-rules-for-consumer-credit" TargetMode="External"/><Relationship Id="rId12" Type="http://schemas.openxmlformats.org/officeDocument/2006/relationships/hyperlink" Target="https://www.fca.org.uk/publication/consultation/cp26-15.pdf" TargetMode="External"/><Relationship Id="rId13" Type="http://schemas.openxmlformats.org/officeDocument/2006/relationships/hyperlink" Target="https://www.financialinstitutionsnews.com/2026/04/29/fca-consults-on-conc-promotion-simplification-and-seeks-views-on-apr-disclosures/" TargetMode="External"/><Relationship Id="rId14" Type="http://schemas.openxmlformats.org/officeDocument/2006/relationships/hyperlink" Target="https://www.fca.org.uk/cp26-15-response-for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