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Fingerprint sensor market shifts from hardware component to complex ecosystem driven by design cycles and regulatory factors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new strategic study from IndexBox argues that fingerprint sensors are no longer a narrow component category but a commercially complex market shaped by design-in cycles, qualification hurdles, channel control and performance requirements. Rather than treating the sector as a simple hardware line item, the report frames it as part of a wider biometric component ecosystem, where pricing, reliability, standards compliance and integration support all influence who wins business and how value is captured.</w:t>
      </w:r>
      <w:r/>
    </w:p>
    <w:p>
      <w:r/>
      <w:r>
        <w:t>That approach reflects a market that is still expanding across consumer electronics, enterprise security, government identification and industrial access systems. OMR Global says the global fingerprint scanner market was worth $2.4113 billion in 2025 and could reach $4.8030 billion by 2035, while Roots Analysis places the fingerprint sensor market much higher, at $6.8 billion in 2026, rising to $40.3 billion by 2040. Other market trackers also expect solid growth through the next decade, pointing to continued demand from biometric authentication, access control and national ID programmes.</w:t>
      </w:r>
      <w:r/>
    </w:p>
    <w:p>
      <w:r/>
      <w:r>
        <w:t>IndexBox says the report is built around a reconstruction of the market from the ground up, using company disclosures, technical literature, patents, pricing references, public trade data and standards documents. It separates the market into meaningful layers, including product architecture, end-use demand, fabrication and assembly, qualification, procurement routes and country capability. That is intended to help readers distinguish between finished devices, embedded modules and the sensor technologies that sit inside them.</w:t>
      </w:r>
      <w:r/>
    </w:p>
    <w:p>
      <w:r/>
      <w:r>
        <w:t>The study also places unusual weight on the economics of getting a product into production. It highlights long OEM approval cycles, specialised wafer capacity, optical component supply, algorithm licensing and calibration requirements as key bottlenecks. Its segment map covers applications such as smartphone unlocking, laptop login, door access, border control, payment authentication, vehicle start systems and medical record access, across sectors ranging from consumer electronics and BFSI to healthcare, automotive and government. Coherent Market Insights and other industry reports similarly break the market into optical, capacitive, ultrasonic and thermal formats, underscoring how technology choice shapes the competitive picture.</w:t>
      </w:r>
      <w:r/>
    </w:p>
    <w:p>
      <w:r/>
      <w:r>
        <w:t>Geography is treated as a strategic issue rather than a simple sales map. IndexBox identifies the US, South Korea, Taiwan, Sweden and China as important design and R&amp;D centres, with China, Vietnam and Malaysia featuring strongly in module manufacturing. That mirrors the broader industry view that demand is being pulled by both high-volume consumer devices and more regulated environments such as public-sector ID, enterprise security and automotive systems. In that setting, the report positions fingerprint sensors as a market where technical depth, regulatory readiness and supply-chain resilience matter as much as headline growth.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https://www.indexbox.io/search/fingerprint-sensors-price-evidence-world-2026/</w:t>
        </w:r>
      </w:hyperlink>
      <w:r>
        <w:t xml:space="preserve"> - Please view link - unable to able to access data</w:t>
      </w:r>
      <w:r/>
    </w:p>
    <w:p>
      <w:pPr>
        <w:pStyle w:val="ListNumber"/>
        <w:spacing w:line="240" w:lineRule="auto"/>
        <w:ind w:left="720"/>
      </w:pPr>
      <w:r/>
      <w:hyperlink r:id="rId10">
        <w:r>
          <w:rPr>
            <w:color w:val="0000EE"/>
            <w:u w:val="single"/>
          </w:rPr>
          <w:t>https://www.omrglobal.com/blogs/fingerprint-scanner-market-size</w:t>
        </w:r>
      </w:hyperlink>
      <w:r>
        <w:t xml:space="preserve"> - This article provides an analysis of the global fingerprint scanner market, highlighting its growth from $2.4113 billion in 2025 to a projected $4.8030 billion by 2035, with a compound annual growth rate (CAGR) of 7.2%. The growth is attributed to increased adoption in security and access control applications, government ID programs, and the rising demand for biometric authentication in consumer electronics and enterprise environments. Key market drivers include government biometric ID initiatives, the need for secure authentication in consumer electronics, and the expansion of biometric access control in enterprises and institutions.</w:t>
      </w:r>
      <w:r/>
    </w:p>
    <w:p>
      <w:pPr>
        <w:pStyle w:val="ListNumber"/>
        <w:spacing w:line="240" w:lineRule="auto"/>
        <w:ind w:left="720"/>
      </w:pPr>
      <w:r/>
      <w:hyperlink r:id="rId11">
        <w:r>
          <w:rPr>
            <w:color w:val="0000EE"/>
            <w:u w:val="single"/>
          </w:rPr>
          <w:t>https://www.rootsanalysis.com/fingerprint-sensor-market</w:t>
        </w:r>
      </w:hyperlink>
      <w:r>
        <w:t xml:space="preserve"> - This report examines the fingerprint sensor market, projecting growth from $6.8 billion in 2026 to $40.3 billion by 2040, representing a CAGR of 13.54%. It segments the market by sensor type (area, swipe, and touch sensors), technology (capacitive, optical, thermal, and others), application (banking and finance, consumer electronics, defense and aerospace, government and law enforcement, smart homes, travel and immigration, and others), enterprise type, and geographical regions. The report also profiles leading players in the market.</w:t>
      </w:r>
      <w:r/>
    </w:p>
    <w:p>
      <w:pPr>
        <w:pStyle w:val="ListNumber"/>
        <w:spacing w:line="240" w:lineRule="auto"/>
        <w:ind w:left="720"/>
      </w:pPr>
      <w:r/>
      <w:hyperlink r:id="rId12">
        <w:r>
          <w:rPr>
            <w:color w:val="0000EE"/>
            <w:u w:val="single"/>
          </w:rPr>
          <w:t>https://www.coherentmarketinsights.com/market-insight/fingerprint-sensors-market-5444</w:t>
        </w:r>
      </w:hyperlink>
      <w:r>
        <w:t xml:space="preserve"> - This analysis and forecast of the fingerprint sensors market covers the period from 2026 to 2033. It segments the market by type (optical, capacitive, ultrasonic, and others), technology (touch, swipe, and area sensors), verticals (consumer electronics, banking and financial services, government and law enforcement, healthcare, automotive, and others), and geography (North America, Latin America, Europe, Asia Pacific, Middle East &amp; Africa). The report provides insights into market dynamics, trends, and forecasts for each segment.</w:t>
      </w:r>
      <w:r/>
    </w:p>
    <w:p>
      <w:pPr>
        <w:pStyle w:val="ListNumber"/>
        <w:spacing w:line="240" w:lineRule="auto"/>
        <w:ind w:left="720"/>
      </w:pPr>
      <w:r/>
      <w:hyperlink r:id="rId13">
        <w:r>
          <w:rPr>
            <w:color w:val="0000EE"/>
            <w:u w:val="single"/>
          </w:rPr>
          <w:t>https://www.globalmarketstatistics.com/market-reports/fingerprint-sensor-market-10706</w:t>
        </w:r>
      </w:hyperlink>
      <w:r>
        <w:t xml:space="preserve"> - This report provides an overview of the fingerprint sensor market, including its size, share, growth, and industry analysis. It segments the market by type (capacitive, optical, thermal, and others), application (consumer electronics, government and law enforcement, military, defense, aerospace, travel and immigration, banking and finance, commercial, healthcare, smart homes, and others), and regional forecasts up to 2035. The report offers insights into market dynamics, trends, and forecasts for each segment.</w:t>
      </w:r>
      <w:r/>
    </w:p>
    <w:p>
      <w:pPr>
        <w:pStyle w:val="ListNumber"/>
        <w:spacing w:line="240" w:lineRule="auto"/>
        <w:ind w:left="720"/>
      </w:pPr>
      <w:r/>
      <w:hyperlink r:id="rId14">
        <w:r>
          <w:rPr>
            <w:color w:val="0000EE"/>
            <w:u w:val="single"/>
          </w:rPr>
          <w:t>https://www.skyquestt.com/report/fingerprint-sensor-market/market-analysis</w:t>
        </w:r>
      </w:hyperlink>
      <w:r>
        <w:t xml:space="preserve"> - This report analyses the fingerprint sensor market, focusing on trends and business opportunities up to 2033. It segments the market by type, technology, application, end user, and region. The report provides insights into market dynamics, trends, and forecasts for each segment, highlighting key factors driving the growth of the fingerprint sensor market.</w:t>
      </w:r>
      <w:r/>
    </w:p>
    <w:p>
      <w:pPr>
        <w:pStyle w:val="ListNumber"/>
        <w:spacing w:line="240" w:lineRule="auto"/>
        <w:ind w:left="720"/>
      </w:pPr>
      <w:r/>
      <w:hyperlink r:id="rId15">
        <w:r>
          <w:rPr>
            <w:color w:val="0000EE"/>
            <w:u w:val="single"/>
          </w:rPr>
          <w:t>https://www.researchandmarkets.com/reports/5674735/fingerprint-sensor-market-global-forecast-2026</w:t>
        </w:r>
      </w:hyperlink>
      <w:r>
        <w:t xml:space="preserve"> - This report provides a global forecast of the fingerprint sensor market from 2026 to 2032. It offers insights into market dynamics, trends, and forecasts for each segment, including application segments such as enterprise access control and time attendance systems with biometric integration. The report also profiles leading players in the market and provides strategic recommendations for stakeholders.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xbox.io/search/fingerprint-sensors-price-evidence-world-2026/" TargetMode="External"/><Relationship Id="rId10" Type="http://schemas.openxmlformats.org/officeDocument/2006/relationships/hyperlink" Target="https://www.omrglobal.com/blogs/fingerprint-scanner-market-size" TargetMode="External"/><Relationship Id="rId11" Type="http://schemas.openxmlformats.org/officeDocument/2006/relationships/hyperlink" Target="https://www.rootsanalysis.com/fingerprint-sensor-market" TargetMode="External"/><Relationship Id="rId12" Type="http://schemas.openxmlformats.org/officeDocument/2006/relationships/hyperlink" Target="https://www.coherentmarketinsights.com/market-insight/fingerprint-sensors-market-5444" TargetMode="External"/><Relationship Id="rId13" Type="http://schemas.openxmlformats.org/officeDocument/2006/relationships/hyperlink" Target="https://www.globalmarketstatistics.com/market-reports/fingerprint-sensor-market-10706" TargetMode="External"/><Relationship Id="rId14" Type="http://schemas.openxmlformats.org/officeDocument/2006/relationships/hyperlink" Target="https://www.skyquestt.com/report/fingerprint-sensor-market/market-analysis" TargetMode="External"/><Relationship Id="rId15" Type="http://schemas.openxmlformats.org/officeDocument/2006/relationships/hyperlink" Target="https://www.researchandmarkets.com/reports/5674735/fingerprint-sensor-market-global-forecast-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