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Institutional investors increase holdings in Apollo Global amid positive earnings and reshuffling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Apollo Global Management has continued to draw fresh money from institutional investors, with Sandro Wealth Management LLC disclosed as a new holder after buying 11,043 shares in the fourth quarter, a stake worth about $1.6 million. MarketBeat said the position accounts for 1.3% of Sandro’s portfolio and ranks as its 28th-largest holding, underscoring the fund’s measured but notable commitment to the alternative asset manager.</w:t>
      </w:r>
      <w:r/>
    </w:p>
    <w:p>
      <w:r/>
      <w:r>
        <w:t>The filing comes amid broader portfolio reshuffling around Apollo. MarketBeat reported that several other firms also adjusted exposure in the same period, including KBC Group NV, which trimmed its stake by 4.4%, and Sanctuary Advisors LLC, which reduced its holding by 14.2%. At the same time, other managers such as Caprock Group LLC and Concurrent Investment Advisors LLC added to positions, pointing to mixed but sustained institutional interest in the stock.</w:t>
      </w:r>
      <w:r/>
    </w:p>
    <w:p>
      <w:r/>
      <w:r>
        <w:t>Apollo’s recent trading backdrop has been supported by stronger-than-expected results and continued analyst backing. The company reported adjusted quarterly earnings that beat Wall Street estimates and said its revenue rose slightly from a year earlier. Investing.com also reported estimated alternative net investment income of $325 million for the fourth quarter ended 31 December 2025, implying an annualised return of about 10% on alternative net investments. Apollo recently paid a quarterly dividend of 51 cents a share, equivalent to an annualised yield of about 1.6%, while analysts tracked by MarketBeat currently assign the stock a moderate buy consensus.</w:t>
      </w:r>
      <w:r/>
    </w:p>
    <w:p>
      <w:r/>
      <w:r>
        <w:t>Even with the recent buying, Apollo remains a heavily owned institutionally held name. MarketBeat said hedge funds and other institutional investors control about 77% of the shares, reflecting the company’s appeal among professional investors despite shifting target prices from brokerages. The stock has also traded between a 52-week low of $99.56 and a high of $157.28, highlighting the volatility that has accompanied investor interest in the business.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[5]</w:t>
        </w:r>
      </w:hyperlink>
      <w:r>
        <w:t xml:space="preserve">- Paragraph 4: </w:t>
      </w:r>
      <w:hyperlink r:id="rId9">
        <w:r>
          <w:rPr>
            <w:color w:val="0000EE"/>
            <w:u w:val="single"/>
          </w:rPr>
          <w:t>[1]</w:t>
        </w:r>
      </w:hyperlink>
      <w:r>
        <w:t xml:space="preserve">, </w:t>
      </w:r>
      <w:hyperlink r:id="rId9">
        <w:r>
          <w:rPr>
            <w:color w:val="0000EE"/>
            <w:u w:val="single"/>
          </w:rPr>
          <w:t>[2]</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https://www.marketbeat.com/instant-alerts/filing-11043-shares-in-apollo-global-management-inc-apo-acquired-by-sandro-wealth-management-llc-2026-05-02/</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https://www.marketbeat.com/instant-alerts/filing-11043-shares-in-apollo-global-management-inc-apo-acquired-by-sandro-wealth-management-llc-2026-05-02/</w:t>
        </w:r>
      </w:hyperlink>
      <w:r>
        <w:t xml:space="preserve"> - Sandro Wealth Management LLC acquired 11,043 shares of Apollo Global Management Inc. (NYSE: APO) in the fourth quarter, valued at approximately $1,599,000. This investment represents 1.3% of their portfolio, making it their 28th largest position. Other hedge funds have also adjusted their stakes in Apollo, with 77.06% of the stock currently owned by hedge funds and institutional investors. The article provides detailed information on these transactions and the company's financial performance.</w:t>
      </w:r>
      <w:r/>
    </w:p>
    <w:p>
      <w:pPr>
        <w:pStyle w:val="ListNumber"/>
        <w:spacing w:line="240" w:lineRule="auto"/>
        <w:ind w:left="720"/>
      </w:pPr>
      <w:r/>
      <w:hyperlink r:id="rId10">
        <w:r>
          <w:rPr>
            <w:color w:val="0000EE"/>
            <w:u w:val="single"/>
          </w:rPr>
          <w:t>https://www.marketbeat.com/instant-alerts/filing-kbc-group-nv-decreases-stake-in-apollo-global-management-inc-apo-2026-04-17/</w:t>
        </w:r>
      </w:hyperlink>
      <w:r>
        <w:t xml:space="preserve"> - KBC Group NV reduced its stake in Apollo Global Management Inc. by 4.4% in the fourth quarter, selling 10,459 shares and holding 229,333 shares valued at about $33.2 million. Other institutions have shown mixed moves, with some firms materially increasing positions. Hedge funds and institutional investors collectively own about 77.06% of the company. The article discusses these changes and provides insights into the company's financial health and market performance.</w:t>
      </w:r>
      <w:r/>
    </w:p>
    <w:p>
      <w:pPr>
        <w:pStyle w:val="ListNumber"/>
        <w:spacing w:line="240" w:lineRule="auto"/>
        <w:ind w:left="720"/>
      </w:pPr>
      <w:r/>
      <w:hyperlink r:id="rId11">
        <w:r>
          <w:rPr>
            <w:color w:val="0000EE"/>
            <w:u w:val="single"/>
          </w:rPr>
          <w:t>https://www.marketbeat.com/instant-alerts/filing-sanctuary-advisors-llc-lowers-holdings-in-apollo-global-management-inc-apo-2026-04-28/</w:t>
        </w:r>
      </w:hyperlink>
      <w:r>
        <w:t xml:space="preserve"> - Sanctuary Advisors LLC decreased its stake in Apollo Global Management Inc. by 14.2% in the fourth quarter, selling 13,305 shares and holding 80,322 shares valued at about $11.63 million. The article also highlights other hedge funds' activities and discusses the company's financial performance, including its earnings and assets under management.</w:t>
      </w:r>
      <w:r/>
    </w:p>
    <w:p>
      <w:pPr>
        <w:pStyle w:val="ListNumber"/>
        <w:spacing w:line="240" w:lineRule="auto"/>
        <w:ind w:left="720"/>
      </w:pPr>
      <w:r/>
      <w:hyperlink r:id="rId14">
        <w:r>
          <w:rPr>
            <w:color w:val="0000EE"/>
            <w:u w:val="single"/>
          </w:rPr>
          <w:t>https://www.investing.com/news/sec-filings/apollo-global-management-reports-estimated-325-million-alternative-net-investment-income-for-q4-93CH-4428312</w:t>
        </w:r>
      </w:hyperlink>
      <w:r>
        <w:t xml:space="preserve"> - Apollo Global Management, Inc. reported an estimated $325 million in alternative net investment income for the fourth quarter ended December 31, 2025, representing an estimated 10% annualized return on alternative net investments. The article provides insights into the company's financial performance and its position in the financial services industry.</w:t>
      </w:r>
      <w:r/>
    </w:p>
    <w:p>
      <w:pPr>
        <w:pStyle w:val="ListNumber"/>
        <w:spacing w:line="240" w:lineRule="auto"/>
        <w:ind w:left="720"/>
      </w:pPr>
      <w:r/>
      <w:hyperlink r:id="rId12">
        <w:r>
          <w:rPr>
            <w:color w:val="0000EE"/>
            <w:u w:val="single"/>
          </w:rPr>
          <w:t>https://www.defenseworld.net/2026/02/16/caprock-group-llc-purchases-new-stake-in-apollo-global-management-inc-apo.html</w:t>
        </w:r>
      </w:hyperlink>
      <w:r>
        <w:t xml:space="preserve"> - Caprock Group LLC acquired a new position in Apollo Global Management Inc. in the third quarter, purchasing 5,980 shares valued at approximately $815,000. The article also mentions other institutional investors and hedge funds that have recently added to or reduced their stakes in Apollo, providing a comprehensive overview of the company's shareholder activities.</w:t>
      </w:r>
      <w:r/>
    </w:p>
    <w:p>
      <w:pPr>
        <w:pStyle w:val="ListNumber"/>
        <w:spacing w:line="240" w:lineRule="auto"/>
        <w:ind w:left="720"/>
      </w:pPr>
      <w:r/>
      <w:hyperlink r:id="rId13">
        <w:r>
          <w:rPr>
            <w:color w:val="0000EE"/>
            <w:u w:val="single"/>
          </w:rPr>
          <w:t>https://www.defenseworld.net/2026/04/28/concurrent-investment-advisors-llc-acquires-7670-shares-of-apollo-global-management-inc-apo.html</w:t>
        </w:r>
      </w:hyperlink>
      <w:r>
        <w:t xml:space="preserve"> - Concurrent Investment Advisors LLC increased its holdings in Apollo Global Management Inc. by 36.3% during the fourth quarter, acquiring an additional 7,670 shares. The article also discusses other hedge funds and institutional investors' activities, offering insights into the company's shareholder dynamics and financial performance.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filing-11043-shares-in-apollo-global-management-inc-apo-acquired-by-sandro-wealth-management-llc-2026-05-02/" TargetMode="External"/><Relationship Id="rId10" Type="http://schemas.openxmlformats.org/officeDocument/2006/relationships/hyperlink" Target="https://www.marketbeat.com/instant-alerts/filing-kbc-group-nv-decreases-stake-in-apollo-global-management-inc-apo-2026-04-17/" TargetMode="External"/><Relationship Id="rId11" Type="http://schemas.openxmlformats.org/officeDocument/2006/relationships/hyperlink" Target="https://www.marketbeat.com/instant-alerts/filing-sanctuary-advisors-llc-lowers-holdings-in-apollo-global-management-inc-apo-2026-04-28/" TargetMode="External"/><Relationship Id="rId12" Type="http://schemas.openxmlformats.org/officeDocument/2006/relationships/hyperlink" Target="https://www.defenseworld.net/2026/02/16/caprock-group-llc-purchases-new-stake-in-apollo-global-management-inc-apo.html" TargetMode="External"/><Relationship Id="rId13" Type="http://schemas.openxmlformats.org/officeDocument/2006/relationships/hyperlink" Target="https://www.defenseworld.net/2026/04/28/concurrent-investment-advisors-llc-acquires-7670-shares-of-apollo-global-management-inc-apo.html" TargetMode="External"/><Relationship Id="rId14" Type="http://schemas.openxmlformats.org/officeDocument/2006/relationships/hyperlink" Target="https://www.investing.com/news/sec-filings/apollo-global-management-reports-estimated-325-million-alternative-net-investment-income-for-q4-93CH-4428312"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