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Keefe Bruyette &amp; Woods raises Newmark Group’s price target amid positive earnings outlook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Newmark Group’s shares drew a modest lift in analyst sentiment on Friday after Keefe, Bruyette &amp; Woods nudged its price target higher to $18.50 from $18 while keeping an outperform rating, according to MarketBeat. The revised target implies roughly 15% upside from the stock’s latest trading level, and it leaves the broader analyst picture at a Moderate Buy, with the average target also sitting at $18.50.</w:t>
      </w:r>
      <w:r/>
    </w:p>
    <w:p>
      <w:r/>
      <w:r>
        <w:t>The broker call came on the back of a stronger-than-expected first quarter, in which Newmark reported adjusted earnings of 33 cents a share and revenue of $846.5 million, topping Wall Street forecasts. TradingView said adjusted EBITDA rose sharply as well, while the company’s quarterly revenue increased 27.2% from a year earlier, underscoring a rebound in activity across its advisory and services businesses.</w:t>
      </w:r>
      <w:r/>
    </w:p>
    <w:p>
      <w:r/>
      <w:r>
        <w:t>Management also sharpened its full-year outlook. MarketBeat and other reports said Newmark lifted 2026 guidance to earnings per share of $1.87 to $1.98 and revenue of $3.8 billion to $3.9 billion, ranges that sit slightly above analysts’ expectations. The company also declared a quarterly dividend, a detail likely to appeal to income-focused investors as it continues to scale margins and return on equity.</w:t>
      </w:r>
      <w:r/>
    </w:p>
    <w:p>
      <w:r/>
      <w:r>
        <w:t>Even so, the stock is still drawing mixed opinion from the Street. MarketBeat’s analyst data show six Buy ratings and two Hold calls, with target prices ranging from the high teens to the low twenties, as Barclays recently trimmed its estimate while Citizens JMP raised its own. With institutional investors holding a majority of the shares and Newmark trading well below its 52-week high, the latest guidance and earnings beat appear to have reinforced the case for cautious optimism rather than outright enthusiasm.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[3]</w:t>
        </w:r>
      </w:hyperlink>
      <w:r>
        <w:t xml:space="preserve">, </w:t>
      </w:r>
      <w:hyperlink r:id="rId10">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https://www.marketbeat.com/instant-alerts/keefe-bruyette-woods-increases-newmark-group-nasdaqnmrk-price-target-to-1850-2026-05-01/</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https://www.marketbeat.com/instant-alerts/keefe-bruyette-woods-increases-newmark-group-nasdaqnmrk-price-target-to-1850-2026-05-01/</w:t>
        </w:r>
      </w:hyperlink>
      <w:r>
        <w:t xml:space="preserve"> - Keefe, Bruyette &amp; Woods has raised the price target for Newmark Group (NASDAQ: NMRK) from $18.00 to $18.50, maintaining an 'outperform' rating. This adjustment suggests a potential upside of approximately 15.30% from the current stock price. The consensus among six analysts is a 'Moderate Buy' rating, with an average target price of $18.50. Other analysts have also recently updated their ratings, with Citizens Jmp increasing their target to $22.00 and Barclays lowering it to $19.00. The stock is currently trading at $16.05, with a market capitalisation of $2.96 billion and a P/E ratio of 23.61.</w:t>
      </w:r>
      <w:r/>
    </w:p>
    <w:p>
      <w:pPr>
        <w:pStyle w:val="ListNumber"/>
        <w:spacing w:line="240" w:lineRule="auto"/>
        <w:ind w:left="720"/>
      </w:pPr>
      <w:r/>
      <w:hyperlink r:id="rId13">
        <w:r>
          <w:rPr>
            <w:color w:val="0000EE"/>
            <w:u w:val="single"/>
          </w:rPr>
          <w:t>https://www.marketbeat.com/instant-alerts/newmark-group-nasdaqnmrk-updates-fy-2026-earnings-guidance-2026-04-30/</w:t>
        </w:r>
      </w:hyperlink>
      <w:r>
        <w:t xml:space="preserve"> - Newmark Group has updated its full-year 2026 earnings guidance, setting earnings per share (EPS) between $1.870 and $1.98, and revenue between $3.8 and $3.9 billion. This guidance slightly exceeds analysts' expectations. The stock carries a 'Moderate Buy' consensus rating from eight brokerages, with an average 12-month target of $17.80. Recent performance includes a 27.2% year-over-year increase in revenue and a 57.1% rise in adjusted EPS. The company also declared a quarterly dividend of $0.03 per share, yielding approximately 0.7%. Institutional investors hold about 58.4% of the shares.</w:t>
      </w:r>
      <w:r/>
    </w:p>
    <w:p>
      <w:pPr>
        <w:pStyle w:val="ListNumber"/>
        <w:spacing w:line="240" w:lineRule="auto"/>
        <w:ind w:left="720"/>
      </w:pPr>
      <w:r/>
      <w:hyperlink r:id="rId11">
        <w:r>
          <w:rPr>
            <w:color w:val="0000EE"/>
            <w:u w:val="single"/>
          </w:rPr>
          <w:t>https://www.tradingview.com/news/tradingview%3A06a80c0b4c46a%3A0-newmark-reports-q1-2026-revenues-846-5m-gaap-eps-0-08-adjusted-eps-0-33/</w:t>
        </w:r>
      </w:hyperlink>
      <w:r>
        <w:t xml:space="preserve"> - Newmark Group reported first-quarter 2026 results with total revenues of $846.5 million, a 27.2% year-over-year increase, and GAAP fully diluted earnings per share of $0.08. The company posted GAAP net income available to common stockholders of $14.4 million and post-tax adjusted earnings per share of $0.33. Adjusted EBITDA was $121.2 million, up 35.8% from the previous year. The company also raised its full-year 2026 outlook and declared a quarterly dividend of $0.06 per share.</w:t>
      </w:r>
      <w:r/>
    </w:p>
    <w:p>
      <w:pPr>
        <w:pStyle w:val="ListNumber"/>
        <w:spacing w:line="240" w:lineRule="auto"/>
        <w:ind w:left="720"/>
      </w:pPr>
      <w:r/>
      <w:hyperlink r:id="rId14">
        <w:r>
          <w:rPr>
            <w:color w:val="0000EE"/>
            <w:u w:val="single"/>
          </w:rPr>
          <w:t>https://wtop.com/news/2026/04/newmark-group-q1-earnings-snapshot/</w:t>
        </w:r>
      </w:hyperlink>
      <w:r>
        <w:t xml:space="preserve"> - Newmark Group Inc. reported earnings of $14.4 million in its first quarter, with a net income of 8 cents per share. Adjusted for non-recurring costs, earnings were 33 cents per share. The company posted revenue of $846.5 million in the period. Newmark Group expects full-year earnings in the range of $1.87 to $1.98 per share, with revenue between $3.78 billion and $3.88 billion.</w:t>
      </w:r>
      <w:r/>
    </w:p>
    <w:p>
      <w:pPr>
        <w:pStyle w:val="ListNumber"/>
        <w:spacing w:line="240" w:lineRule="auto"/>
        <w:ind w:left="720"/>
      </w:pPr>
      <w:r/>
      <w:hyperlink r:id="rId12">
        <w:r>
          <w:rPr>
            <w:color w:val="0000EE"/>
            <w:u w:val="single"/>
          </w:rPr>
          <w:t>https://www.marketbeat.com/instant-alerts/newmark-group-nasdaqnmrk-announces-earnings-results-beats-expectations-by-006-eps-2026-04-30/</w:t>
        </w:r>
      </w:hyperlink>
      <w:r>
        <w:t xml:space="preserve"> - Newmark Group reported $0.33 earnings per share (EPS) for the quarter, beating analysts' consensus estimates of $0.27 by $0.06. The company's revenue was up 27.2% compared to the same quarter last year. Newmark Group updated its full-year 2026 guidance to $1.870–$1.98 EPS. The company also declared a quarterly dividend of $0.03 per share, yielding approximately 0.7%. Institutional investors hold about 58.4% of the shares.</w:t>
      </w:r>
      <w:r/>
    </w:p>
    <w:p>
      <w:pPr>
        <w:pStyle w:val="ListNumber"/>
        <w:spacing w:line="240" w:lineRule="auto"/>
        <w:ind w:left="720"/>
      </w:pPr>
      <w:r/>
      <w:hyperlink r:id="rId10">
        <w:r>
          <w:rPr>
            <w:color w:val="0000EE"/>
            <w:u w:val="single"/>
          </w:rPr>
          <w:t>https://www.marketbeat.com/instant-alerts/newmark-group-inc-nasdaqnmrk-given-average-recommendation-of-moderate-buy-by-brokerages-2026-04-22/</w:t>
        </w:r>
      </w:hyperlink>
      <w:r>
        <w:t xml:space="preserve"> - Analysts have given Newmark Group an overall 'Moderate Buy' consensus rating from eight brokerages, comprising six 'Buy' and two 'Hold' ratings, with an average 12-month target of $17.80. Recent notes show mixed actions: Keefe, Bruyette &amp; Woods and Barclays have trimmed targets to $18 and $19, respectively, while Wall Street Zen upgraded to 'Strong Buy'. The company reported a 15.3% year-over-year increase in revenue and set full-year 2026 guidance of $1.820–$1.920 EPS, slightly above analyst expectations of about $1.88.</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keefe-bruyette-woods-increases-newmark-group-nasdaqnmrk-price-target-to-1850-2026-05-01/" TargetMode="External"/><Relationship Id="rId10" Type="http://schemas.openxmlformats.org/officeDocument/2006/relationships/hyperlink" Target="https://www.marketbeat.com/instant-alerts/newmark-group-inc-nasdaqnmrk-given-average-recommendation-of-moderate-buy-by-brokerages-2026-04-22/" TargetMode="External"/><Relationship Id="rId11" Type="http://schemas.openxmlformats.org/officeDocument/2006/relationships/hyperlink" Target="https://www.tradingview.com/news/tradingview%3A06a80c0b4c46a%3A0-newmark-reports-q1-2026-revenues-846-5m-gaap-eps-0-08-adjusted-eps-0-33/" TargetMode="External"/><Relationship Id="rId12" Type="http://schemas.openxmlformats.org/officeDocument/2006/relationships/hyperlink" Target="https://www.marketbeat.com/instant-alerts/newmark-group-nasdaqnmrk-announces-earnings-results-beats-expectations-by-006-eps-2026-04-30/" TargetMode="External"/><Relationship Id="rId13" Type="http://schemas.openxmlformats.org/officeDocument/2006/relationships/hyperlink" Target="https://www.marketbeat.com/instant-alerts/newmark-group-nasdaqnmrk-updates-fy-2026-earnings-guidance-2026-04-30/" TargetMode="External"/><Relationship Id="rId14" Type="http://schemas.openxmlformats.org/officeDocument/2006/relationships/hyperlink" Target="https://wtop.com/news/2026/04/newmark-group-q1-earnings-snapsho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