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cloud growth accelerates despite margin pressures amid AI investments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Microsoft has delivered another quarter of broad-based growth, with sales rising 18.3% to $82.89 billion and profit per share coming in above Wall Street expectations. The result underlines how the company’s scale has not yet slowed its momentum, even as it pours money into artificial intelligence and cloud infrastructure. Despite the beat, investors appeared to focus on the pressure those investments are putting on margins and cash generation.</w:t>
      </w:r>
      <w:r/>
    </w:p>
    <w:p>
      <w:r/>
      <w:r>
        <w:t>The clearest engine remained Azure, where growth accelerated to 40%, or 39% in constant currency, from the previous quarter. Microsoft said its Intelligent Cloud division posted a 28% rise in revenue, helped not only by Azure but also by gains in server products and enterprise services. The company also reported a 26% increase in Microsoft Cloud revenue to $49.1 billion, according to its earnings call, reinforcing the view that demand for cloud and AI-linked services is still expanding.</w:t>
      </w:r>
      <w:r/>
    </w:p>
    <w:p>
      <w:r/>
      <w:r>
        <w:t>That strength came with a cost. Microsoft said operating expenses increased as it stepped up spending on cloud and AI engineering, while the gross margin rate slipped as the company scaled AI infrastructure and absorbed heavier usage of AI features. Its own earnings materials also pointed to a higher cost base within Azure, even as efficiency gains helped soften the blow. Free cash flow margin fell sharply from a year earlier, a sign that the current phase of growth is capital-intensive.</w:t>
      </w:r>
      <w:r/>
    </w:p>
    <w:p>
      <w:r/>
      <w:r>
        <w:t>Chief executive Satya Nadella has repeatedly framed Microsoft’s AI push as a strategic investment in the company’s next stage of growth, and the latest figures suggest that bet is continuing to pay off in revenue terms. But the mixed reaction from the market also reflects a familiar question for mega-cap technology groups: how long can they keep translating rapid cloud adoption into durable profit expansion while funding the infrastructure needed to stay ahead? For now, Microsoft remains one of the strongest growers among the major technology platforms, but the trade-off between acceleration and margin pressure is becoming harder to ignore.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2">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https://finance.yahoo.com/markets/stocks/articles/microsoft-nasdaq-msft-q1-cy2026-201646853.html?.tsrc=rss</w:t>
        </w:r>
      </w:hyperlink>
      <w:r>
        <w:t xml:space="preserve"> - Please view link - unable to able to access data</w:t>
      </w:r>
      <w:r/>
    </w:p>
    <w:p>
      <w:pPr>
        <w:pStyle w:val="ListNumber"/>
        <w:spacing w:line="240" w:lineRule="auto"/>
        <w:ind w:left="720"/>
      </w:pPr>
      <w:r/>
      <w:hyperlink r:id="rId10">
        <w:r>
          <w:rPr>
            <w:color w:val="0000EE"/>
            <w:u w:val="single"/>
          </w:rPr>
          <w:t>https://www.microsoft.com/en-us/Investor/earnings/FY-2026-Q1/intelligent-cloud-performance</w:t>
        </w:r>
      </w:hyperlink>
      <w:r>
        <w:t xml:space="preserve"> - Microsoft's Q1 FY2026 earnings report highlights a 28% increase in Intelligent Cloud revenue, driven by a 40% growth in Azure and other cloud services. The report also notes a 1% increase in server products revenue and a 5% rise in enterprise and partner services revenue. Operating income rose by 27%, with a 43% increase in the cost of revenue attributed to Azure growth. The gross margin percentage decreased due to scaling AI infrastructure, offset by efficiency gains in Azure.</w:t>
      </w:r>
      <w:r/>
    </w:p>
    <w:p>
      <w:pPr>
        <w:pStyle w:val="ListNumber"/>
        <w:spacing w:line="240" w:lineRule="auto"/>
        <w:ind w:left="720"/>
      </w:pPr>
      <w:r/>
      <w:hyperlink r:id="rId13">
        <w:r>
          <w:rPr>
            <w:color w:val="0000EE"/>
            <w:u w:val="single"/>
          </w:rPr>
          <w:t>https://www.microsoft.com/en-us/Investor/earnings/FY-2026-Q1/performance?msockid=0fa90a4261916063217c1c9960346137</w:t>
        </w:r>
      </w:hyperlink>
      <w:r>
        <w:t xml:space="preserve"> - In Q1 FY2026, Microsoft reported an 18% increase in revenue, with growth across all segments. The Intelligent Cloud segment saw a 40% growth in Azure and other cloud services. Operating expenses rose by 5%, driven by investments in cloud and AI engineering. The gross margin percentage decreased slightly due to scaling AI infrastructure and increased usage of AI product features, partially offset by efficiency gains in Azure and Microsoft 365 Commercial cloud.</w:t>
      </w:r>
      <w:r/>
    </w:p>
    <w:p>
      <w:pPr>
        <w:pStyle w:val="ListNumber"/>
        <w:spacing w:line="240" w:lineRule="auto"/>
        <w:ind w:left="720"/>
      </w:pPr>
      <w:r/>
      <w:hyperlink r:id="rId11">
        <w:r>
          <w:rPr>
            <w:color w:val="0000EE"/>
            <w:u w:val="single"/>
          </w:rPr>
          <w:t>https://www.microsoft.com/en-us/Investor/earnings/FY-2026-Q1/press-release-webcast?msockid=06ff35c9cb976d45305c2368caf06c55</w:t>
        </w:r>
      </w:hyperlink>
      <w:r>
        <w:t xml:space="preserve"> - Microsoft's Q1 FY2026 earnings release reports an 18% increase in revenue to $77.7 billion, with operating income up 24% to $38.0 billion. Net income on a GAAP basis was $27.7 billion, a 12% increase. Diluted earnings per share on a GAAP basis was $3.72, a 13% increase. The report highlights the impact of investments in OpenAI on net income and earnings per share.</w:t>
      </w:r>
      <w:r/>
    </w:p>
    <w:p>
      <w:pPr>
        <w:pStyle w:val="ListNumber"/>
        <w:spacing w:line="240" w:lineRule="auto"/>
        <w:ind w:left="720"/>
      </w:pPr>
      <w:r/>
      <w:hyperlink r:id="rId12">
        <w:r>
          <w:rPr>
            <w:color w:val="0000EE"/>
            <w:u w:val="single"/>
          </w:rPr>
          <w:t>https://www.microsoft.com/en-us/investor/events/fy-2026/earnings-fy-2026-q1</w:t>
        </w:r>
      </w:hyperlink>
      <w:r>
        <w:t xml:space="preserve"> - Microsoft's Q1 FY2026 earnings conference call discusses the company's strong performance, with revenue of $77.7 billion, up 18% year-over-year. The call highlights the growth in Microsoft Cloud revenue, which reached $49.1 billion, a 26% increase. CEO Satya Nadella emphasizes the company's leadership position in key markets and the impact of AI investments on the company's growth.</w:t>
      </w:r>
      <w:r/>
    </w:p>
    <w:p>
      <w:pPr>
        <w:pStyle w:val="ListNumber"/>
        <w:spacing w:line="240" w:lineRule="auto"/>
        <w:ind w:left="720"/>
      </w:pPr>
      <w:r/>
      <w:hyperlink r:id="rId13">
        <w:r>
          <w:rPr>
            <w:color w:val="0000EE"/>
            <w:u w:val="single"/>
          </w:rPr>
          <w:t>https://www.microsoft.com/en-us/Investor/earnings/FY-2026-Q1/performance?msockid=0fa90a4261916063217c1c9960346137</w:t>
        </w:r>
      </w:hyperlink>
      <w:r>
        <w:t xml:space="preserve"> - Microsoft's Q1 FY2026 performance report details an 18% increase in revenue, with growth across all segments. The Intelligent Cloud segment saw a 40% growth in Azure and other cloud services. Operating expenses rose by 5%, driven by investments in cloud and AI engineering. The gross margin percentage decreased slightly due to scaling AI infrastructure and increased usage of AI product features, partially offset by efficiency gains in Azure and Microsoft 365 Commercial cloud.</w:t>
      </w:r>
      <w:r/>
    </w:p>
    <w:p>
      <w:pPr>
        <w:pStyle w:val="ListNumber"/>
        <w:spacing w:line="240" w:lineRule="auto"/>
        <w:ind w:left="720"/>
      </w:pPr>
      <w:r/>
      <w:hyperlink r:id="rId11">
        <w:r>
          <w:rPr>
            <w:color w:val="0000EE"/>
            <w:u w:val="single"/>
          </w:rPr>
          <w:t>https://www.microsoft.com/en-us/Investor/earnings/FY-2026-Q1/press-release-webcast?msockid=06ff35c9cb976d45305c2368caf06c55</w:t>
        </w:r>
      </w:hyperlink>
      <w:r>
        <w:t xml:space="preserve"> - Microsoft's Q1 FY2026 earnings release reports an 18% increase in revenue to $77.7 billion, with operating income up 24% to $38.0 billion. Net income on a GAAP basis was $27.7 billion, a 12% increase. Diluted earnings per share on a GAAP basis was $3.72, a 13% increase. The report highlights the impact of investments in OpenAI on net income and earnings per share.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microsoft-nasdaq-msft-q1-cy2026-201646853.html?.tsrc=rss" TargetMode="External"/><Relationship Id="rId10" Type="http://schemas.openxmlformats.org/officeDocument/2006/relationships/hyperlink" Target="https://www.microsoft.com/en-us/Investor/earnings/FY-2026-Q1/intelligent-cloud-performance" TargetMode="External"/><Relationship Id="rId11" Type="http://schemas.openxmlformats.org/officeDocument/2006/relationships/hyperlink" Target="https://www.microsoft.com/en-us/Investor/earnings/FY-2026-Q1/press-release-webcast?msockid=06ff35c9cb976d45305c2368caf06c55" TargetMode="External"/><Relationship Id="rId12" Type="http://schemas.openxmlformats.org/officeDocument/2006/relationships/hyperlink" Target="https://www.microsoft.com/en-us/investor/events/fy-2026/earnings-fy-2026-q1" TargetMode="External"/><Relationship Id="rId13" Type="http://schemas.openxmlformats.org/officeDocument/2006/relationships/hyperlink" Target="https://www.microsoft.com/en-us/Investor/earnings/FY-2026-Q1/performance?msockid=0fa90a4261916063217c1c9960346137"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