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market upheaval as Strait of Hormuz risks push prices toward new heights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Oil markets are being forced into a new reality after the latest escalation around the Strait of Hormuz, with Brent crude briefly pushing above $126 a barrel before easing back, according to Axios. The move reflects more than a short-term panic: traders are now pricing in the risk that one of the world’s most important energy corridors could remain unsettled for an extended period. The deVere Group chief executive, Nigel Green, said the market may eventually settle closer to $80 a barrel, but warned that such a level would still represent a fundamentally different environment from the one seen earlier this year.</w:t>
      </w:r>
      <w:r/>
    </w:p>
    <w:p>
      <w:r/>
      <w:r>
        <w:t>The Strait of Hormuz remains central to the story because of the sheer volume of energy that passes through it. Industry estimates cited by World Oil indicate that around 14 million barrels of crude and roughly a fifth of global LNG trade move through the waterway each day, leaving shipping, insurance and delivery costs exposed to even limited disruption. Axios reported that war-risk premiums have climbed sharply and that rerouting cargoes is already adding time and expense to global supply chains, while U.S. officials are said to be exploring ways to protect maritime traffic.</w:t>
      </w:r>
      <w:r/>
    </w:p>
    <w:p>
      <w:r/>
      <w:r>
        <w:t>The broader market response suggests investors are beginning to accept that this is not a temporary spike. Axios reported that gasoline prices in the US have risen sharply, with the national average reaching $4.30 a gallon, while analysts at ING said the market has shifted from excess confidence to a more realistic assessment of supply risk. The political pressure is also rising: Axios noted that President Trump has blamed Iran for the crisis, while Reuters/Ipsos polling cited by Axios found that most registered voters believe he bears at least partial responsibility for higher fuel prices.</w:t>
      </w:r>
      <w:r/>
    </w:p>
    <w:p>
      <w:r/>
      <w:r>
        <w:t>For energy strategists, the key issue is that a prolonged shock could reshape investment decisions well beyond oil itself. Axios reported that persistently high prices are encouraging producers and investors to look at alternative supply routes and new projects, while one analysis suggested a sustained $100 crude price could unlock as much as 2 million barrels a day of fresh production in South America. World Oil also warned that a severe and extended closure of Hormuz could drive Brent much higher and leave global growth vulnerable. Against that backdrop, Green’s argument is that even if prices fall from their recent highs, the market has already crossed into a more volatile and geopolitically charged era.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[7]</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1">
        <w:r>
          <w:rPr>
            <w:color w:val="0000EE"/>
            <w:u w:val="single"/>
          </w:rPr>
          <w:t>[7]</w:t>
        </w:r>
      </w:hyperlink>
      <w:r>
        <w:t xml:space="preserve">,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https://www.investorideas.com/news/2026/energy/05011-oil-price-reset-hormuz-risk-geopolitics.asp</w:t>
        </w:r>
      </w:hyperlink>
      <w:r>
        <w:t xml:space="preserve"> - Please view link - unable to able to access data</w:t>
      </w:r>
      <w:r/>
    </w:p>
    <w:p>
      <w:pPr>
        <w:pStyle w:val="ListNumber"/>
        <w:spacing w:line="240" w:lineRule="auto"/>
        <w:ind w:left="720"/>
      </w:pPr>
      <w:r/>
      <w:hyperlink r:id="rId10">
        <w:r>
          <w:rPr>
            <w:color w:val="0000EE"/>
            <w:u w:val="single"/>
          </w:rPr>
          <w:t>https://www.axios.com/2026/04/30/oil-prices-iran-highest-levels</w:t>
        </w:r>
      </w:hyperlink>
      <w:r>
        <w:t xml:space="preserve"> - Oil prices have surged to their highest levels since the start of the Iran war, with Brent crude briefly exceeding $126 per barrel before retreating to around $114 per barrel. This sharp spike is largely attributed to ongoing disruptions in the Persian Gulf, particularly concerns over prolonged instability in the Strait of Hormuz, a key chokepoint for global oil exports. U.S. gasoline prices are also rising, with the national average reaching $4.30 per gallon, more than $1 higher than the same time last year. Analysts from ING noted that the market has shifted from over-optimism to grappling with real supply disruptions. In response to these developments, U.S. officials are reportedly attempting to forge a new international coalition to secure maritime navigation, according to The Wall Street Journal. The situation signals prolonged uncertainty in the global energy market.</w:t>
      </w:r>
      <w:r/>
    </w:p>
    <w:p>
      <w:pPr>
        <w:pStyle w:val="ListNumber"/>
        <w:spacing w:line="240" w:lineRule="auto"/>
        <w:ind w:left="720"/>
      </w:pPr>
      <w:r/>
      <w:hyperlink r:id="rId13">
        <w:r>
          <w:rPr>
            <w:color w:val="0000EE"/>
            <w:u w:val="single"/>
          </w:rPr>
          <w:t>https://www.axios.com/2026/04/29/oil-iran-wall-street</w:t>
        </w:r>
      </w:hyperlink>
      <w:r>
        <w:t xml:space="preserve"> - The ongoing conflict in Iran is significantly reshaping the global energy landscape, with long-term implications for oil and gas markets. As the war disrupts the free flow of oil through the critical Strait of Hormuz, there is increasing recognition that high energy prices are here to stay. This shift is prompting countries and corporations to explore alternative sources and transport routes for oil. For instance, a continued price level of $100 per barrel could incentivize up to 2 million barrels per day of new crude production from South America. In response to the altered market dynamics, major moves are underway: the United Arab Emirates has announced its departure from OPEC, and Shell has made its largest acquisition in over a decade by purchasing Canadian oil and gas company Arc Resources. Despite these significant changes, Wall Street has remained surprisingly calm, with stock markets reaching new highs rather than reacting negatively. However, analysts are beginning to realize that elevated oil prices may endure well into the future due to the geopolitical turmoil.</w:t>
      </w:r>
      <w:r/>
    </w:p>
    <w:p>
      <w:pPr>
        <w:pStyle w:val="ListNumber"/>
        <w:spacing w:line="240" w:lineRule="auto"/>
        <w:ind w:left="720"/>
      </w:pPr>
      <w:r/>
      <w:hyperlink r:id="rId12">
        <w:r>
          <w:rPr>
            <w:color w:val="0000EE"/>
            <w:u w:val="single"/>
          </w:rPr>
          <w:t>https://www.axios.com/2026/04/28/oil-prices-highest-weeks</w:t>
        </w:r>
      </w:hyperlink>
      <w:r>
        <w:t xml:space="preserve"> - Crude oil prices have surged to their highest levels in weeks, with Brent crude reaching around $112 a barrel (up 4%) and West Texas Intermediate exceeding $101 a barrel (up nearly 5%). This spike is attributed to escalating tensions and the lack of a diplomatic resolution involving the Strait of Hormuz, raising fears of a prolonged energy crisis or potential armed conflict. The rise in oil and gasoline prices poses significant political challenges for President Trump and the Republican party, especially amid widespread public discontent. According to a Reuters/Ipsos poll, 77% of registered voters believe President Trump bears at least partial responsibility for the gas price increase, which stems from his decision to launch an attack on Iran. Market sentiment has shifted from cautious optimism to concern over sustained instability, according to analysts. The political and economic implications suggest continued volatility and potential strain on the administration.</w:t>
      </w:r>
      <w:r/>
    </w:p>
    <w:p>
      <w:pPr>
        <w:pStyle w:val="ListNumber"/>
        <w:spacing w:line="240" w:lineRule="auto"/>
        <w:ind w:left="720"/>
      </w:pPr>
      <w:r/>
      <w:hyperlink r:id="rId15">
        <w:r>
          <w:rPr>
            <w:color w:val="0000EE"/>
            <w:u w:val="single"/>
          </w:rPr>
          <w:t>https://www.axios.com/2026/04/28/trump-iran-hormuz-collapse-claim</w:t>
        </w:r>
      </w:hyperlink>
      <w:r>
        <w:t xml:space="preserve"> - On April 28, 2026, President Trump claimed that Iran informed the United States of being in a "state of collapse" and expressed a desire to reopen the Strait of Hormuz "as soon as possible." He made this statement via a post on Truth Social, suggesting that Iran is experiencing internal leadership turmoil but may be capable of resolving it. However, there is no independent confirmation from Iran regarding its willingness to reopen the strait, and the basis for Trump’s assertion remains unclear. The matter was reportedly discussed in a meeting between Trump and his national security team, but according to a U.S. official and two other informed sources, no decisions were made during the briefing. The situation highlights ongoing tensions and uncertainty surrounding the strategic waterway and U.S.-Iran relations.</w:t>
      </w:r>
      <w:r/>
    </w:p>
    <w:p>
      <w:pPr>
        <w:pStyle w:val="ListNumber"/>
        <w:spacing w:line="240" w:lineRule="auto"/>
        <w:ind w:left="720"/>
      </w:pPr>
      <w:r/>
      <w:hyperlink r:id="rId16">
        <w:r>
          <w:rPr>
            <w:color w:val="0000EE"/>
            <w:u w:val="single"/>
          </w:rPr>
          <w:t>https://www.axios.com/2026/04/29/uae-quits-opec-takeaways</w:t>
        </w:r>
      </w:hyperlink>
      <w:r>
        <w:t xml:space="preserve"> - The United Arab Emirates' (UAE) decision to leave OPEC represents a major shift in global oil dynamics, given its role as the organization's third-largest producer. The UAE cited its long-term strategic and economic goals, along with a shift toward increased domestic energy investment, as reasons for the exit. The move could align the UAE more closely with U.S. energy policies, which seek increased oil production and lower prices. Analysts suggest that this decision reflects changing incentives in a world where oil demand is nearing its peak due to energy transition trends. Major implications include the potential for long-term oil price decreases due to reduced production discipline and the possibility of other OPEC members re-evaluating their membership. However, immediate oil market effects are unlikely since current production is constrained by geopolitical tensions, particularly in the Strait of Hormuz. The UAE’s increasing production capacity, which has grown from 3.3 to 4.8 million barrels per day, will be important to watch in the long run. The timing of the announcement was designed to minimize disruption, according to UAE's Energy Minister Suhail Al Mazrouei.</w:t>
      </w:r>
      <w:r/>
    </w:p>
    <w:p>
      <w:pPr>
        <w:pStyle w:val="ListNumber"/>
        <w:spacing w:line="240" w:lineRule="auto"/>
        <w:ind w:left="720"/>
      </w:pPr>
      <w:r/>
      <w:hyperlink r:id="rId11">
        <w:r>
          <w:rPr>
            <w:color w:val="0000EE"/>
            <w:u w:val="single"/>
          </w:rPr>
          <w:t>https://www.worldoil.com/news/2026/3/3/extended-hormuz-closure-could-push-oil-toward-110-analyst-warns/</w:t>
        </w:r>
      </w:hyperlink>
      <w:r>
        <w:t xml:space="preserve"> - Escalating conflict involving Iran is unfolding alongside the Strait of Hormuz, raising the risk of a system-wide energy shock, according to Gregory Daco, Chief Economist at EY-Parthenon. Roughly 14 million barrels per day of crude—nearly one-third of global seaborne supply—and about one-fifth of global LNG trade transit the strait each day. "Any threat to vessel safety in the Strait of Hormuz immediately raises the risk of a system-wide energy shock," Daco said, noting that abrupt shipping delays or rerouting could trigger sharp price spikes and dampen global growth. Iran produces just over 3 million barrels per day of crude, and its position at the entrance to Hormuz heightens the risk of retaliation targeting commercial shipping or energy infrastructure. LNG markets are particularly exposed, Daco said, because they lack strategic reserves and spare liquefaction capacity. The majority of LNG moving through Hormuz originates from Qatar, meaning any strike on liquefaction facilities would remove supply directly from the global market. Daco outlined two potential paths. In a moderate, short-lived escalation, partial Iranian export losses and temporary shipping disruption could lift Brent crude by roughly $20 per barrel into the $80 range before prices retreat toward pre-conflict levels later in the year. European gas prices could rise about 50% before easing. In a more severe scenario, sustained interruption of Hormuz transit would amount to a major supply shock. Oil prices could climb more than $40 per barrel toward $110 and remain above $100 through year-end, while European natural gas prices could surge by 150%. Such an outcome would tighten energy balances rapidly and risk tipping the global economy toward recession. While OPEC+ has signaled plans to increase output by about 206,000 barrels per day, Daco said the increment would be modest relative to the scale of potential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orideas.com/news/2026/energy/05011-oil-price-reset-hormuz-risk-geopolitics.asp" TargetMode="External"/><Relationship Id="rId10" Type="http://schemas.openxmlformats.org/officeDocument/2006/relationships/hyperlink" Target="https://www.axios.com/2026/04/30/oil-prices-iran-highest-levels" TargetMode="External"/><Relationship Id="rId11" Type="http://schemas.openxmlformats.org/officeDocument/2006/relationships/hyperlink" Target="https://www.worldoil.com/news/2026/3/3/extended-hormuz-closure-could-push-oil-toward-110-analyst-warns/" TargetMode="External"/><Relationship Id="rId12" Type="http://schemas.openxmlformats.org/officeDocument/2006/relationships/hyperlink" Target="https://www.axios.com/2026/04/28/oil-prices-highest-weeks" TargetMode="External"/><Relationship Id="rId13" Type="http://schemas.openxmlformats.org/officeDocument/2006/relationships/hyperlink" Target="https://www.axios.com/2026/04/29/oil-iran-wall-street" TargetMode="External"/><Relationship Id="rId14" Type="http://schemas.openxmlformats.org/officeDocument/2006/relationships/hyperlink" Target="https://www.noahwire.com" TargetMode="External"/><Relationship Id="rId15" Type="http://schemas.openxmlformats.org/officeDocument/2006/relationships/hyperlink" Target="https://www.axios.com/2026/04/28/trump-iran-hormuz-collapse-claim" TargetMode="External"/><Relationship Id="rId16" Type="http://schemas.openxmlformats.org/officeDocument/2006/relationships/hyperlink" Target="https://www.axios.com/2026/04/29/uae-quits-opec-takea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