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intensifies legal and AI platform battle with Microsoft and strategic push amid record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Salesforce is emerging as both a legal challenger and an increasingly assertive AI platform vendor, as the company and its Slack subsidiary have taken Microsoft to London’s High Court over alleged anti-competitive conduct linked to Teams. According to Reuters, Slack says Microsoft’s tying and bundling tactics have distorted competition in enterprise collaboration software and narrowed customer choice.</w:t>
      </w:r>
      <w:r/>
    </w:p>
    <w:p>
      <w:r/>
      <w:r>
        <w:t>The dispute lands at a moment when Salesforce is trying to demonstrate that its own product strategy is gaining traction. In its fiscal fourth-quarter results for 2025, the company said remaining performance obligations rose to $63 billion, operating cash flow climbed 28% to $13 billion, and Data Cloud and AI annual recurring revenue reached $900 million after jumping 120% year on year. Salesforce also said it had closed 5,000 Agentforce deals since October, including more than 3,000 paid contracts, while Data Cloud topped 50 trillion records.</w:t>
      </w:r>
      <w:r/>
    </w:p>
    <w:p>
      <w:r/>
      <w:r>
        <w:t>That commercial momentum appears to be resonating with large customers. On 22 April, Unisys said it was expanding its partnership with Salesforce to strengthen on-site technology support, integrating Agentforce 360 into its Digital Workplace Solutions Field Services platform in more than 120 countries. The company said the rollout would support about 7.4 million devices worldwide and represented one of the largest deployments in the Agentforce ecosystem.</w:t>
      </w:r>
      <w:r/>
    </w:p>
    <w:p>
      <w:r/>
      <w:r>
        <w:t>Salesforce’s latest positioning also reflects a capital discipline that has become central to the investment case. The company has spent $8.87 billion on share repurchases over the past 12 months through September 2025, placing it among the biggest buyback stories in US equities. For investors, that mix of litigation risk, enterprise AI adoption and heavy capital returns leaves Salesforce looking less like a pure software incumbent and more like a company trying to defend, extend and monetise its platform at the same time.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https://finance.yahoo.com/markets/stocks/articles/salesforce-crm-stock-focus-slack-091246335.html?.tsrc=rss</w:t>
        </w:r>
      </w:hyperlink>
      <w:r>
        <w:t xml:space="preserve"> - Please view link - unable to able to access data</w:t>
      </w:r>
      <w:r/>
    </w:p>
    <w:p>
      <w:pPr>
        <w:pStyle w:val="ListNumber"/>
        <w:spacing w:line="240" w:lineRule="auto"/>
        <w:ind w:left="720"/>
      </w:pPr>
      <w:r/>
      <w:hyperlink r:id="rId10">
        <w:r>
          <w:rPr>
            <w:color w:val="0000EE"/>
            <w:u w:val="single"/>
          </w:rPr>
          <w:t>https://www.salesforce.com/news/press-releases/2025/02/26/fy25-q4-earnings/?bc=OTH</w:t>
        </w:r>
      </w:hyperlink>
      <w:r>
        <w:t xml:space="preserve"> - In its fiscal year 2025 fourth quarter earnings report, Salesforce announced a total remaining performance obligation of $63 billion, an 11% increase year-over-year. The company reported operating cash flow of $13 billion, up 28% year-over-year. Additionally, Salesforce's Data Cloud &amp; AI annual recurring revenue reached $900 million, marking a 120% increase year-over-year. The report also highlighted the closure of 5,000 Agentforce deals since October, including more than 3,000 paid deals. Data Cloud surpassed 50 trillion records, doubling year-over-year. Nearly half of the Fortune 100 are both AI &amp; Data Cloud customers, and all of the top 10 wins in Q4 included Data and AI. (</w:t>
      </w:r>
      <w:hyperlink r:id="rId12">
        <w:r>
          <w:rPr>
            <w:color w:val="0000EE"/>
            <w:u w:val="single"/>
          </w:rPr>
          <w:t>salesforce.com</w:t>
        </w:r>
      </w:hyperlink>
      <w:r>
        <w:t>)</w:t>
      </w:r>
      <w:r/>
    </w:p>
    <w:p>
      <w:pPr>
        <w:pStyle w:val="ListNumber"/>
        <w:spacing w:line="240" w:lineRule="auto"/>
        <w:ind w:left="720"/>
      </w:pPr>
      <w:r/>
      <w:hyperlink r:id="rId13">
        <w:r>
          <w:rPr>
            <w:color w:val="0000EE"/>
            <w:u w:val="single"/>
          </w:rPr>
          <w:t>https://www.salesforce.com/news/press-releases/2026/02/26/fy25-q4-earnings/?bc=OTH</w:t>
        </w:r>
      </w:hyperlink>
      <w:r>
        <w:t xml:space="preserve"> - In its fiscal year 2025 fourth quarter earnings report, Salesforce announced a total remaining performance obligation of $63 billion, an 11% increase year-over-year. The company reported operating cash flow of $13 billion, up 28% year-over-year. Additionally, Salesforce's Data Cloud &amp; AI annual recurring revenue reached $900 million, marking a 120% increase year-over-year. The report also highlighted the closure of 5,000 Agentforce deals since October, including more than 3,000 paid deals. Data Cloud surpassed 50 trillion records, doubling year-over-year. Nearly half of the Fortune 100 are both AI &amp; Data Cloud customers, and all of the top 10 wins in Q4 included Data and AI. (</w:t>
      </w:r>
      <w:hyperlink r:id="rId12">
        <w:r>
          <w:rPr>
            <w:color w:val="0000EE"/>
            <w:u w:val="single"/>
          </w:rPr>
          <w:t>salesforce.com</w:t>
        </w:r>
      </w:hyperlink>
      <w:r>
        <w:t>)</w:t>
      </w:r>
      <w:r/>
    </w:p>
    <w:p>
      <w:pPr>
        <w:pStyle w:val="ListNumber"/>
        <w:spacing w:line="240" w:lineRule="auto"/>
        <w:ind w:left="720"/>
      </w:pPr>
      <w:r/>
      <w:hyperlink r:id="rId10">
        <w:r>
          <w:rPr>
            <w:color w:val="0000EE"/>
            <w:u w:val="single"/>
          </w:rPr>
          <w:t>https://www.salesforce.com/news/press-releases/2025/02/26/fy25-q4-earnings/?bc=OTH</w:t>
        </w:r>
      </w:hyperlink>
      <w:r>
        <w:t xml:space="preserve"> - In its fiscal year 2025 fourth quarter earnings report, Salesforce announced a total remaining performance obligation of $63 billion, an 11% increase year-over-year. The company reported operating cash flow of $13 billion, up 28% year-over-year. Additionally, Salesforce's Data Cloud &amp; AI annual recurring revenue reached $900 million, marking a 120% increase year-over-year. The report also highlighted the closure of 5,000 Agentforce deals since October, including more than 3,000 paid deals. Data Cloud surpassed 50 trillion records, doubling year-over-year. Nearly half of the Fortune 100 are both AI &amp; Data Cloud customers, and all of the top 10 wins in Q4 included Data and AI. (</w:t>
      </w:r>
      <w:hyperlink r:id="rId12">
        <w:r>
          <w:rPr>
            <w:color w:val="0000EE"/>
            <w:u w:val="single"/>
          </w:rPr>
          <w:t>salesforce.com</w:t>
        </w:r>
      </w:hyperlink>
      <w:r>
        <w:t>)</w:t>
      </w:r>
      <w:r/>
    </w:p>
    <w:p>
      <w:pPr>
        <w:pStyle w:val="ListNumber"/>
        <w:spacing w:line="240" w:lineRule="auto"/>
        <w:ind w:left="720"/>
      </w:pPr>
      <w:r/>
      <w:hyperlink r:id="rId10">
        <w:r>
          <w:rPr>
            <w:color w:val="0000EE"/>
            <w:u w:val="single"/>
          </w:rPr>
          <w:t>https://www.salesforce.com/news/press-releases/2025/02/26/fy25-q4-earnings/?bc=OTH</w:t>
        </w:r>
      </w:hyperlink>
      <w:r>
        <w:t xml:space="preserve"> - In its fiscal year 2025 fourth quarter earnings report, Salesforce announced a total remaining performance obligation of $63 billion, an 11% increase year-over-year. The company reported operating cash flow of $13 billion, up 28% year-over-year. Additionally, Salesforce's Data Cloud &amp; AI annual recurring revenue reached $900 million, marking a 120% increase year-over-year. The report also highlighted the closure of 5,000 Agentforce deals since October, including more than 3,000 paid deals. Data Cloud surpassed 50 trillion records, doubling year-over-year. Nearly half of the Fortune 100 are both AI &amp; Data Cloud customers, and all of the top 10 wins in Q4 included Data and AI. (</w:t>
      </w:r>
      <w:hyperlink r:id="rId12">
        <w:r>
          <w:rPr>
            <w:color w:val="0000EE"/>
            <w:u w:val="single"/>
          </w:rPr>
          <w:t>salesforce.com</w:t>
        </w:r>
      </w:hyperlink>
      <w:r>
        <w:t>)</w:t>
      </w:r>
      <w:r/>
    </w:p>
    <w:p>
      <w:pPr>
        <w:pStyle w:val="ListNumber"/>
        <w:spacing w:line="240" w:lineRule="auto"/>
        <w:ind w:left="720"/>
      </w:pPr>
      <w:r/>
      <w:hyperlink r:id="rId10">
        <w:r>
          <w:rPr>
            <w:color w:val="0000EE"/>
            <w:u w:val="single"/>
          </w:rPr>
          <w:t>https://www.salesforce.com/news/press-releases/2025/02/26/fy25-q4-earnings/?bc=OTH</w:t>
        </w:r>
      </w:hyperlink>
      <w:r>
        <w:t xml:space="preserve"> - In its fiscal year 2025 fourth quarter earnings report, Salesforce announced a total remaining performance obligation of $63 billion, an 11% increase year-over-year. The company reported operating cash flow of $13 billion, up 28% year-over-year. Additionally, Salesforce's Data Cloud &amp; AI annual recurring revenue reached $900 million, marking a 120% increase year-over-year. The report also highlighted the closure of 5,000 Agentforce deals since October, including more than 3,000 paid deals. Data Cloud surpassed 50 trillion records, doubling year-over-year. Nearly half of the Fortune 100 are both AI &amp; Data Cloud customers, and all of the top 10 wins in Q4 included Data and AI. (</w:t>
      </w:r>
      <w:hyperlink r:id="rId12">
        <w:r>
          <w:rPr>
            <w:color w:val="0000EE"/>
            <w:u w:val="single"/>
          </w:rPr>
          <w:t>salesforce.com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stocks/articles/salesforce-crm-stock-focus-slack-091246335.html?.tsrc=rss" TargetMode="External"/><Relationship Id="rId10" Type="http://schemas.openxmlformats.org/officeDocument/2006/relationships/hyperlink" Target="https://www.salesforce.com/news/press-releases/2025/02/26/fy25-q4-earnings/?bc=OTH" TargetMode="External"/><Relationship Id="rId11" Type="http://schemas.openxmlformats.org/officeDocument/2006/relationships/hyperlink" Target="https://www.noahwire.com" TargetMode="External"/><Relationship Id="rId12" Type="http://schemas.openxmlformats.org/officeDocument/2006/relationships/hyperlink" Target="https://www.salesforce.com/news/press-releases/2025/02/26/fy25-q4-earnings/?bc=OTH&amp;utm_source=openai" TargetMode="External"/><Relationship Id="rId13" Type="http://schemas.openxmlformats.org/officeDocument/2006/relationships/hyperlink" Target="https://www.salesforce.com/news/press-releases/2026/02/26/fy25-q4-earnings/?bc=O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