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SAP’s API dispute and legal costs threaten to derail stock recovery ahead of key conferences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SAP enters a decisive fortnight with its shares under pressure, a dispute over application programming interface rules unsettling customers, and investors wondering whether the company can keep attention on artificial intelligence rather than governance and pricing concerns. According to Ad Hoc News, the stock has fallen about 28% this year and is trading close to a level last seen nearly two years ago, leaving the market finely balanced ahead of a series of corporate milestones.</w:t>
      </w:r>
      <w:r/>
    </w:p>
    <w:p>
      <w:r/>
      <w:r>
        <w:t>The company’s latest results were not weak by any conventional measure. SAP reported first-quarter revenue of €9.6 billion, cloud revenue up 27% and operating profit of €2.9 billion. Yet investors have been more focused on the softer second-quarter tone and the €408 million cash outflow linked to a legal settlement, which weighed on operating cash flow and added to the sense that the near-term story is less straightforward than the headline numbers suggest.</w:t>
      </w:r>
      <w:r/>
    </w:p>
    <w:p>
      <w:r/>
      <w:r>
        <w:t>The most immediate source of friction is SAP’s tougher stance on APIs. The company has said only clearly documented interfaces will be treated as official, a move it says is meant to reduce uncontrolled data exposure and improve stability, especially as customers connect generative AI tools to SAP systems. The German-speaking user group DSAG is pushing back, warning that unclear rules could slow innovation and make firms more hesitant to link new AI products with SAP software.</w:t>
      </w:r>
      <w:r/>
    </w:p>
    <w:p>
      <w:r/>
      <w:r>
        <w:t>That dispute lands at an awkward moment. SAP is due to face shareholders at a virtual annual general meeting on 5 May, where the board is expected to deal with the company’s €10 billion buyback plan and a proposed dividend of €2.50 per share. The first €2.6 billion of the repurchase programme was completed in April, and the agenda will also be watched for any signal on the company’s confidence in its capital allocation and cash generation.</w:t>
      </w:r>
      <w:r/>
    </w:p>
    <w:p>
      <w:r/>
      <w:r>
        <w:t>Attention will then shift to Orlando, where SAP’s Sapphire conference runs from 11 to 13 May. Management plans to unveil the next version of its Joule AI assistant and outline how future projects will be monetised. The timing matters: analysts remain split, with price targets cited by Ad Hoc News ranging from €130 at DZ Bank to €230 at Goldman Sachs, while the Reltio acquisition remains scheduled to close in the second or third quarter. Whether SAP can use the week ahead to reset the narrative may determine if the shares stabilise near current levels or break lower.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w:t>
      </w:r>
      <w:hyperlink r:id="rId13">
        <w:r>
          <w:rPr>
            <w:color w:val="0000EE"/>
            <w:u w:val="single"/>
          </w:rPr>
          <w:t>[7]</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4">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https://www.ad-hoc-news.de/boerse/news/ueberblick/sap-s-api-dispute-adds-to-investor-jitters-ahead-of-a-pivotal-week/69270525</w:t>
        </w:r>
      </w:hyperlink>
      <w:r>
        <w:t xml:space="preserve"> - Please view link - unable to able to access data</w:t>
      </w:r>
      <w:r/>
    </w:p>
    <w:p>
      <w:pPr>
        <w:pStyle w:val="ListNumber"/>
        <w:spacing w:line="240" w:lineRule="auto"/>
        <w:ind w:left="720"/>
      </w:pPr>
      <w:r/>
      <w:hyperlink r:id="rId9">
        <w:r>
          <w:rPr>
            <w:color w:val="0000EE"/>
            <w:u w:val="single"/>
          </w:rPr>
          <w:t>https://www.ad-hoc-news.de/boerse/news/ueberblick/sap-s-api-dispute-adds-to-investor-jitters-ahead-of-a-pivotal-week/69270525</w:t>
        </w:r>
      </w:hyperlink>
      <w:r>
        <w:t xml:space="preserve"> - SAP's stock has declined by 28% year-to-date, nearing a 24-month low of approximately €139. This decline is attributed to a user revolt over API rules and a cautious Q2 outlook, overshadowing solid Q1 earnings and AI plans ahead of the Sapphire conference. The company reported Q1 revenue of €9.6 billion, with cloud revenue surging 27% and operating profit jumping to €2.9 billion. However, a €408 million cash outflow related to a legal settlement has impacted operating cash flow. The German-speaking SAP user group, DSAG, is concerned that tightened API rules could hinder innovation and deter companies from integrating new AI solutions with SAP systems. SAP plans to unveil the next iteration of its AI assistant, Joule, at the Sapphire conference in Orlando from May 11 to 13. Additionally, the company is expected to address its €10 billion share buyback program and a €2.50 per share dividend at the upcoming annual general meeting on May 5. The Reltio acquisition, aimed at strengthening the Business Data Cloud, is slated to close in the second or third quarter. Analysts have varied opinions on SAP's trajectory, with price targets ranging from €130 to €230, reflecting divided views on the company's future performance.</w:t>
      </w:r>
      <w:r/>
    </w:p>
    <w:p>
      <w:pPr>
        <w:pStyle w:val="ListNumber"/>
        <w:spacing w:line="240" w:lineRule="auto"/>
        <w:ind w:left="720"/>
      </w:pPr>
      <w:r/>
      <w:hyperlink r:id="rId10">
        <w:r>
          <w:rPr>
            <w:color w:val="0000EE"/>
            <w:u w:val="single"/>
          </w:rPr>
          <w:t>https://www.forbes.com/sites/greatspeculations/2026/01/30/what-went-wrong-with-sap-stock/</w:t>
        </w:r>
      </w:hyperlink>
      <w:r>
        <w:t xml:space="preserve"> - SAP's stock experienced a significant decline of 15% on January 29, 2026, marking the sharpest single-day drop since October 2020. This downturn was primarily due to a slowdown in cloud backlog growth, which increased by 16% in Q4, falling short of analyst expectations of 26%. Despite reporting strong revenue and profit figures, including a 26% increase in cloud revenue on a constant currency basis, the market reacted negatively to the deceleration in cloud backlog growth. SAP attributed this miss to large deals with longer ramp-up periods. The stock's decline wiped out billions in market value almost instantly, raising concerns about the company's growth trajectory and execution risks. Analysts have revised their price targets downward, with the average price target now at $324, suggesting that the stock may be undervalued at its current price of $200.</w:t>
      </w:r>
      <w:r/>
    </w:p>
    <w:p>
      <w:pPr>
        <w:pStyle w:val="ListNumber"/>
        <w:spacing w:line="240" w:lineRule="auto"/>
        <w:ind w:left="720"/>
      </w:pPr>
      <w:r/>
      <w:hyperlink r:id="rId11">
        <w:r>
          <w:rPr>
            <w:color w:val="0000EE"/>
            <w:u w:val="single"/>
          </w:rPr>
          <w:t>https://www.pymnts.com/technology/2026/sap-stock-sees-biggest-drop-since-2020-over-cloud-concerns/</w:t>
        </w:r>
      </w:hyperlink>
      <w:r>
        <w:t xml:space="preserve"> - SAP's stock experienced its largest one-day loss since 2020, dropping more than 16% to its lowest level in almost two years. This decline was triggered by concerns over the health of SAP's cloud computing business. The company projected cloud revenue growth of 23% to 25% for the year, slightly down from the previous year's 26%, and indicated that cloud backlog growth would 'slightly decelerate' from the 25% achieved in 2025. These projections raised investor concerns about the company's future growth prospects, leading to a significant sell-off in SAP's shares.</w:t>
      </w:r>
      <w:r/>
    </w:p>
    <w:p>
      <w:pPr>
        <w:pStyle w:val="ListNumber"/>
        <w:spacing w:line="240" w:lineRule="auto"/>
        <w:ind w:left="720"/>
      </w:pPr>
      <w:r/>
      <w:hyperlink r:id="rId14">
        <w:r>
          <w:rPr>
            <w:color w:val="0000EE"/>
            <w:u w:val="single"/>
          </w:rPr>
          <w:t>https://www.asktraders.com/analysis/sap-stock-plunges-amid-ai-disruption-fears/</w:t>
        </w:r>
      </w:hyperlink>
      <w:r>
        <w:t xml:space="preserve"> - SAP's shares plunged 3.2% to €161.66, marking a new intraday low of €159.60, extending a sell-off that has erased 20% of shareholder value since the start of the year and 40% over the past twelve months. Investors are increasingly concerned that rapid advancements in artificial intelligence could undermine SAP's competitive position, raising questions about the company's pricing power and market position in an AI-dominated future. This sentiment has contributed to the significant decline in SAP's stock price.</w:t>
      </w:r>
      <w:r/>
    </w:p>
    <w:p>
      <w:pPr>
        <w:pStyle w:val="ListNumber"/>
        <w:spacing w:line="240" w:lineRule="auto"/>
        <w:ind w:left="720"/>
      </w:pPr>
      <w:r/>
      <w:hyperlink r:id="rId12">
        <w:r>
          <w:rPr>
            <w:color w:val="0000EE"/>
            <w:u w:val="single"/>
          </w:rPr>
          <w:t>https://www.marketbeat.com/instant-alerts/sap-q1-earnings-call-highlights-2026-04-24/</w:t>
        </w:r>
      </w:hyperlink>
      <w:r>
        <w:t xml:space="preserve"> - SAP's Q1 earnings call highlighted the company's efforts to integrate AI into its operations. The company reported that AI is being used to increase developer productivity by over 30% and to handle significantly higher ticket volumes in service and support without a proportional increase in headcount. AI assists 100% of support cases, with 20% of tickets resolved autonomously. Additionally, SAP aims to achieve approximately €2 billion in efficiencies by the end of 2028 through its internal transformation, with further details to be shared at the upcoming financial analyst conference.</w:t>
      </w:r>
      <w:r/>
    </w:p>
    <w:p>
      <w:pPr>
        <w:pStyle w:val="ListNumber"/>
        <w:spacing w:line="240" w:lineRule="auto"/>
        <w:ind w:left="720"/>
      </w:pPr>
      <w:r/>
      <w:hyperlink r:id="rId13">
        <w:r>
          <w:rPr>
            <w:color w:val="0000EE"/>
            <w:u w:val="single"/>
          </w:rPr>
          <w:t>https://www.marketbeat.com/earnings/reports/2026-4-23-sap-se-stock/</w:t>
        </w:r>
      </w:hyperlink>
      <w:r>
        <w:t xml:space="preserve"> - SAP's Q1 2026 earnings report highlighted the company's strong performance in a challenging business environment. The company reported a 12% higher productivity in its support function, with AI assisting 100% of support cases and resolving 20% autonomously. SAP also emphasized its commitment to business AI in 2026, with plans to showcase progress at the Sapphire conference. The company maintained its full-year 2026 outlook, assuming a near-term de-escalation of the Middle East conflict, and addressed the potential impact of the Reltio acquisition on its cloud revenue guidance.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sap-s-api-dispute-adds-to-investor-jitters-ahead-of-a-pivotal-week/69270525" TargetMode="External"/><Relationship Id="rId10" Type="http://schemas.openxmlformats.org/officeDocument/2006/relationships/hyperlink" Target="https://www.forbes.com/sites/greatspeculations/2026/01/30/what-went-wrong-with-sap-stock/" TargetMode="External"/><Relationship Id="rId11" Type="http://schemas.openxmlformats.org/officeDocument/2006/relationships/hyperlink" Target="https://www.pymnts.com/technology/2026/sap-stock-sees-biggest-drop-since-2020-over-cloud-concerns/" TargetMode="External"/><Relationship Id="rId12" Type="http://schemas.openxmlformats.org/officeDocument/2006/relationships/hyperlink" Target="https://www.marketbeat.com/instant-alerts/sap-q1-earnings-call-highlights-2026-04-24/" TargetMode="External"/><Relationship Id="rId13" Type="http://schemas.openxmlformats.org/officeDocument/2006/relationships/hyperlink" Target="https://www.marketbeat.com/earnings/reports/2026-4-23-sap-se-stock/" TargetMode="External"/><Relationship Id="rId14" Type="http://schemas.openxmlformats.org/officeDocument/2006/relationships/hyperlink" Target="https://www.asktraders.com/analysis/sap-stock-plunges-amid-ai-disruption-fear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