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Suspicious wallet profit prompts renewed scrutiny of crypto market manipulation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wallet suspected of belonging to an insider or market maker has reportedly banked an estimated $1.13 million from $LAB, after the token’s price multiplied roughly tenfold over the past month, according to blockchain analyst EmberCN. The activity has revived long-running concerns about fairness in crypto markets, where traders with early information can sometimes move ahead of the crowd.</w:t>
      </w:r>
      <w:r/>
    </w:p>
    <w:p>
      <w:r/>
      <w:r>
        <w:t>EmberCN said the wallet accumulated 575,000 $LAB tokens for about $128,000 at an average cost of $0.20 over several weeks, before sending the holdings to Gate.io and KuCoin about half an hour before the report was published. That sequence, combined with the timing of the token’s rise, is what has drawn attention from analysts watching for signs of insider dealing or coordinated manipulation.</w:t>
      </w:r>
      <w:r/>
    </w:p>
    <w:p>
      <w:r/>
      <w:r>
        <w:t>The $LAB rally itself reflects a pattern familiar across the digital asset market: sharp gains can attract speculative inflows, but they can also create ideal conditions for suspicious trading. CCN has previously noted that insider activity in crypto is often difficult to prove because blockchain markets are decentralised and regulatory oversight remains uneven, yet common warning signs include sudden price spikes, unusual volume and trading ahead of announcements.</w:t>
      </w:r>
      <w:r/>
    </w:p>
    <w:p>
      <w:r/>
      <w:r>
        <w:t>That broader problem has been documented elsewhere too. Solidus Labs said in a 2023 study that more than half of ERC-20 token listing announcements on major centralised exchanges since 2021 showed signs consistent with insider trading. Separate reporting has also highlighted how alleged manipulation, whether through “sell the news” trading or distorted pricing mechanisms, can amplify volatility and damage confidence in exchanges and token projects.</w:t>
      </w:r>
      <w:r/>
    </w:p>
    <w:p>
      <w:r/>
      <w:r>
        <w:t>For traders, the immediate lesson is less about any single token than about the market structure around it. On-chain monitoring, careful scrutiny of token teams and exchange behaviour, and a sceptical approach to abrupt rallies remain essential. As blockchain forensics improve, cases like the $LAB trade are likely to become easier to spot, even if they remain difficult to police in real time.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1">
        <w:r>
          <w:rPr>
            <w:color w:val="0000EE"/>
            <w:u w:val="single"/>
          </w:rPr>
          <w:t>[3]</w:t>
        </w:r>
      </w:hyperlink>
      <w:r>
        <w:t xml:space="preserve">, </w:t>
      </w:r>
      <w:hyperlink r:id="rId13">
        <w:r>
          <w:rPr>
            <w:color w:val="0000EE"/>
            <w:u w:val="single"/>
          </w:rPr>
          <w:t>[4]</w:t>
        </w:r>
      </w:hyperlink>
      <w:r>
        <w:t xml:space="preserve">, </w:t>
      </w:r>
      <w:hyperlink r:id="rId12">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[5]</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https://cryptonews.net/news/altcoins/32799795/</w:t>
        </w:r>
      </w:hyperlink>
      <w:r>
        <w:t xml:space="preserve"> - Please view link - unable to able to access data</w:t>
      </w:r>
      <w:r/>
    </w:p>
    <w:p>
      <w:pPr>
        <w:pStyle w:val="ListNumber"/>
        <w:spacing w:line="240" w:lineRule="auto"/>
        <w:ind w:left="720"/>
      </w:pPr>
      <w:r/>
      <w:hyperlink r:id="rId10">
        <w:r>
          <w:rPr>
            <w:color w:val="0000EE"/>
            <w:u w:val="single"/>
          </w:rPr>
          <w:t>https://www.ccn.com/education/crypto/insider-trading-crypto-how-it-works-red-flags/</w:t>
        </w:r>
      </w:hyperlink>
      <w:r>
        <w:t xml:space="preserve"> - This article provides an in-depth exploration of insider trading within the cryptocurrency market. It defines insider trading as the act of trading digital assets based on non-public, material information, offering an unfair advantage. The piece highlights the challenges in detecting such activities due to the lack of clear regulations and the decentralized nature of crypto markets. It also discusses common tactics employed by insiders, such as front-running large trades and pump-and-dump schemes, and suggests red flags to watch for, including sudden price spikes or increased trading volume before official announcements. The article emphasizes the importance of vigilance and the use of on-chain analytics tools to detect suspicious trades.</w:t>
      </w:r>
      <w:r/>
    </w:p>
    <w:p>
      <w:pPr>
        <w:pStyle w:val="ListNumber"/>
        <w:spacing w:line="240" w:lineRule="auto"/>
        <w:ind w:left="720"/>
      </w:pPr>
      <w:r/>
      <w:hyperlink r:id="rId11">
        <w:r>
          <w:rPr>
            <w:color w:val="0000EE"/>
            <w:u w:val="single"/>
          </w:rPr>
          <w:t>https://blockchain.news/flashnews/alleged-crypto-market-manipulation-insights-from-embercn</w:t>
        </w:r>
      </w:hyperlink>
      <w:r>
        <w:t xml:space="preserve"> - This report delves into insights from EmberCN, a blockchain analytics firm, regarding alleged market manipulation in the cryptocurrency space. It discusses a specific incident where EmberCN identified a significant sell-off followed by a 'sell the news' strategy, leading to immediate fluctuations in the market. The piece highlights the impact of such activities on AI-related tokens like SingularityNET (AGIX) and Fetch.ai (FET), raising concerns about market fairness and the need for increased transparency and regulation in the crypto market.</w:t>
      </w:r>
      <w:r/>
    </w:p>
    <w:p>
      <w:pPr>
        <w:pStyle w:val="ListNumber"/>
        <w:spacing w:line="240" w:lineRule="auto"/>
        <w:ind w:left="720"/>
      </w:pPr>
      <w:r/>
      <w:hyperlink r:id="rId13">
        <w:r>
          <w:rPr>
            <w:color w:val="0000EE"/>
            <w:u w:val="single"/>
          </w:rPr>
          <w:t>https://decripto.org/en/gate-io-and-the-la-futures-case-thousands-of-users-accuse-the-exchange-of-fraud/</w:t>
        </w:r>
      </w:hyperlink>
      <w:r>
        <w:t xml:space="preserve"> - This article examines the controversy surrounding Gate.io's launch of perpetual futures contracts on the $LA token. It details how a technical error in the price index construction led to massive liquidations of traders' positions, not due to market volatility but because of a distorted price caused by an unreliable source. The piece discusses the users' protests and the broader implications of such incidents on the credibility and reliability of cryptocurrency exchanges.</w:t>
      </w:r>
      <w:r/>
    </w:p>
    <w:p>
      <w:pPr>
        <w:pStyle w:val="ListNumber"/>
        <w:spacing w:line="240" w:lineRule="auto"/>
        <w:ind w:left="720"/>
      </w:pPr>
      <w:r/>
      <w:hyperlink r:id="rId12">
        <w:r>
          <w:rPr>
            <w:color w:val="0000EE"/>
            <w:u w:val="single"/>
          </w:rPr>
          <w:t>https://www.businesswire.com/news/home/20230628107011/en/Cryptos-Insider-Problem-56-of-ERC-20-Token-Listings-Since-2021-Show-Signs-of-Insider-Trading</w:t>
        </w:r>
      </w:hyperlink>
      <w:r>
        <w:t xml:space="preserve"> - This study by Solidus Labs reveals the prevalence of insider trading in the cryptocurrency market, particularly focusing on ERC-20 token listings. It found that over half of all ERC-20 token listing announcements on major centralized exchanges since 2021 exhibited signs of insider trading. The research highlights the activities of serial insiders who have systematically exploited token listings and announcements, raising significant concerns about market integrity and the need for enhanced surveillance and regulation in the crypto space.</w:t>
      </w:r>
      <w:r/>
    </w:p>
    <w:p>
      <w:pPr>
        <w:pStyle w:val="ListNumber"/>
        <w:spacing w:line="240" w:lineRule="auto"/>
        <w:ind w:left="720"/>
      </w:pPr>
      <w:r/>
      <w:hyperlink r:id="rId14">
        <w:r>
          <w:rPr>
            <w:color w:val="0000EE"/>
            <w:u w:val="single"/>
          </w:rPr>
          <w:t>https://www.webopedia.com/news/markets/crypto-insider-trading-scandals/</w:t>
        </w:r>
      </w:hyperlink>
      <w:r>
        <w:t xml:space="preserve"> - This article provides an overview of several cryptocurrency companies that have been embroiled in insider trading scandals. It discusses the cases of Axiom Exchange, where a senior employee allegedly abused internal tools to track private user wallets and engage in insider trading, and other companies implicated in similar activities. The piece underscores the challenges in detecting and preventing insider trading in the crypto market and the importance of implementing robust compliance measures to maintain market integrity.</w:t>
      </w:r>
      <w:r/>
    </w:p>
    <w:p>
      <w:pPr>
        <w:pStyle w:val="ListNumber"/>
        <w:spacing w:line="240" w:lineRule="auto"/>
        <w:ind w:left="720"/>
      </w:pPr>
      <w:r/>
      <w:hyperlink r:id="rId15">
        <w:r>
          <w:rPr>
            <w:color w:val="0000EE"/>
            <w:u w:val="single"/>
          </w:rPr>
          <w:t>https://www.ccn.com/education/crypto/zachxbt-insider-trading-expose-crypto-firm-revealed/</w:t>
        </w:r>
      </w:hyperlink>
      <w:r>
        <w:t xml:space="preserve"> - This exposé by on-chain investigator ZachXBT alleges that employees at Axiom Exchange abused internal dashboard access to look up sensitive user wallet data and trade on that information. The report details how internal tools exposed extensive user data, including wallet lists, tracked addresses, transaction history, and linked accounts, with little to no monitoring or access controls. It highlights the need for stringent internal controls and monitoring to prevent such abuses and protect user data in the cryptocurrency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news.net/news/altcoins/32799795/" TargetMode="External"/><Relationship Id="rId10" Type="http://schemas.openxmlformats.org/officeDocument/2006/relationships/hyperlink" Target="https://www.ccn.com/education/crypto/insider-trading-crypto-how-it-works-red-flags/" TargetMode="External"/><Relationship Id="rId11" Type="http://schemas.openxmlformats.org/officeDocument/2006/relationships/hyperlink" Target="https://blockchain.news/flashnews/alleged-crypto-market-manipulation-insights-from-embercn" TargetMode="External"/><Relationship Id="rId12" Type="http://schemas.openxmlformats.org/officeDocument/2006/relationships/hyperlink" Target="https://www.businesswire.com/news/home/20230628107011/en/Cryptos-Insider-Problem-56-of-ERC-20-Token-Listings-Since-2021-Show-Signs-of-Insider-Trading" TargetMode="External"/><Relationship Id="rId13" Type="http://schemas.openxmlformats.org/officeDocument/2006/relationships/hyperlink" Target="https://decripto.org/en/gate-io-and-the-la-futures-case-thousands-of-users-accuse-the-exchange-of-fraud/" TargetMode="External"/><Relationship Id="rId14" Type="http://schemas.openxmlformats.org/officeDocument/2006/relationships/hyperlink" Target="https://www.webopedia.com/news/markets/crypto-insider-trading-scandals/" TargetMode="External"/><Relationship Id="rId15" Type="http://schemas.openxmlformats.org/officeDocument/2006/relationships/hyperlink" Target="https://www.ccn.com/education/crypto/zachxbt-insider-trading-expose-crypto-firm-reveal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