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overlooked human factor: why talent retention is crucial in animal health M&amp;A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best way to understand how acquisitions go wrong in animal health is to look beyond the balance sheet. In one case, a respected company was bought, its long-serving chief executive stayed through the handover, and then the leadership around him was rapidly stripped away. Regulatory, technical and commercial leaders departed in short order, not because they had failed, but because the new owner preferred its own structure. The result, as the account showed, was a weakened pipeline, damaged customer relationships and years of recovery. In another deal, a much smaller business lost its principal salesperson after completion; within two years, the company was gone. The message is uncomfortable but plain: sometimes the buyer acquires the asset and loses the engine.</w:t>
      </w:r>
      <w:r/>
    </w:p>
    <w:p>
      <w:r/>
      <w:r>
        <w:t>That lesson sits squarely within a broader body of M&amp;A research. In a widely cited Harvard Business Review article, Clayton Christensen and his co-authors argued that acquirers frequently pay for visible resources such as products, approvals and contracts, while undervaluing the processes and values that make those resources work. Private equity advisers at Grant Thornton say the same issue still dominates post-deal performance, stressing that key people must be identified and retained early if a transaction is to deliver its intended value. PwC similarly warns that talent loss can quickly translate into lower productivity, weaker customer confidence and revenue pressure.</w:t>
      </w:r>
      <w:r/>
    </w:p>
    <w:p>
      <w:r/>
      <w:r>
        <w:t>Animal health is especially exposed because so much of its value resides in relationships rather than systems. McKinsey has noted in its coverage of Boehringer Ingelheim’s purchase of Sanofi’s animal health business that integration in this sector is as much about culture and trust as it is about spreadsheets and reporting lines. A salesperson who has spent years serving the same veterinary practices and distributors does not hand over that credibility with a CRM export. Nor does a regulatory specialist’s tacit knowledge of agency expectations, or a formulation expert’s hard-won development discipline, automatically survive a restructuring memo. When those people leave, competitors often move quickly to recruit them.</w:t>
      </w:r>
      <w:r/>
    </w:p>
    <w:p>
      <w:r/>
      <w:r>
        <w:t>That is why integration should be treated as part of the deal, not as an afterthought. McKinsey’s work on talent retention in M&amp;A argues that buyers need disciplined selection and retention plans for critical employees, while Grant Thornton recommends designing clear incentives and support mechanisms that help key staff succeed after closing. In practical terms, that means naming the roles that truly matter, defining what must be preserved, and resisting the urge to standardise every process on day one. If a business depends on one or two people to hold customer trust, technical continuity or regulatory credibility together, their retention is not an HR issue; it is a valuation issue.</w:t>
      </w:r>
      <w:r/>
    </w:p>
    <w:p>
      <w:r/>
      <w:r>
        <w:t>Researchers in organisational design and post-acquisition integration have long argued that there is a trade-off between coordination and autonomy, and that value is most likely to be created when trust and human integration come before deeper process alignment. That is a useful lens for animal health, where founder-led and family-run firms often succeed because they are built on judgment, informal know-how and personal accountability. Buyers that respect those features can preserve what they paid for. Those that do not may discover, too late, that the real business left the building with the people who knew how it worked.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https://animalhealthnewsandviews.com/when-the-deal-closes-the-real-work-begins/</w:t>
        </w:r>
      </w:hyperlink>
      <w:r>
        <w:t xml:space="preserve"> - Please view link - unable to able to access data</w:t>
      </w:r>
      <w:r/>
    </w:p>
    <w:p>
      <w:pPr>
        <w:pStyle w:val="ListNumber"/>
        <w:spacing w:line="240" w:lineRule="auto"/>
        <w:ind w:left="720"/>
      </w:pPr>
      <w:r/>
      <w:hyperlink r:id="rId10">
        <w:r>
          <w:rPr>
            <w:color w:val="0000EE"/>
            <w:u w:val="single"/>
          </w:rPr>
          <w:t>https://www.grantthornton.com/insights/articles/pe/2024/pe-imperative-4-ways-to-empower-people-after-an-acquisition</w:t>
        </w:r>
      </w:hyperlink>
      <w:r>
        <w:t xml:space="preserve"> - This article discusses strategies for private equity firms to empower employees post-acquisition. It emphasises the importance of retaining key talent and setting them up for success. The piece outlines methods to identify and retain critical employees, address cultural implications, and implement effective retention strategies. It highlights that retaining key employees is crucial for realising the full value of an acquisition and ensuring business continuity.</w:t>
      </w:r>
      <w:r/>
    </w:p>
    <w:p>
      <w:pPr>
        <w:pStyle w:val="ListNumber"/>
        <w:spacing w:line="240" w:lineRule="auto"/>
        <w:ind w:left="720"/>
      </w:pPr>
      <w:r/>
      <w:hyperlink r:id="rId11">
        <w:r>
          <w:rPr>
            <w:color w:val="0000EE"/>
            <w:u w:val="single"/>
          </w:rPr>
          <w:t>https://www.pwc.com/us/en/services/consulting/deals/library/organizational-design-process-adding-value-to-acquisition.html</w:t>
        </w:r>
      </w:hyperlink>
      <w:r>
        <w:t xml:space="preserve"> - PwC's article explores how an updated organisational design process can add value to an acquisition. It highlights that retaining talent is essential for maintaining customer trust and operational efficiency. The piece discusses the risks associated with talent loss, including decreased productivity and potential revenue declines, and underscores the importance of effective talent retention strategies in realising deal value.</w:t>
      </w:r>
      <w:r/>
    </w:p>
    <w:p>
      <w:pPr>
        <w:pStyle w:val="ListNumber"/>
        <w:spacing w:line="240" w:lineRule="auto"/>
        <w:ind w:left="720"/>
      </w:pPr>
      <w:r/>
      <w:hyperlink r:id="rId12">
        <w:r>
          <w:rPr>
            <w:color w:val="0000EE"/>
            <w:u w:val="single"/>
          </w:rPr>
          <w:t>https://www.mckinsey.com/capabilities/people-and-organizational-performance/our-insights/bringing-an-animal-health-business-into-the-fold</w:t>
        </w:r>
      </w:hyperlink>
      <w:r>
        <w:t xml:space="preserve"> - This McKinsey interview discusses Boehringer Ingelheim's acquisition of Sanofi's animal health business. It highlights the challenges faced during integration, particularly concerning culture and people. The executives discuss their approach to team building, trust development, and the importance of retaining key employees to ensure a successful merger and realise the full value of the acquisition.</w:t>
      </w:r>
      <w:r/>
    </w:p>
    <w:p>
      <w:pPr>
        <w:pStyle w:val="ListNumber"/>
        <w:spacing w:line="240" w:lineRule="auto"/>
        <w:ind w:left="720"/>
      </w:pPr>
      <w:r/>
      <w:hyperlink r:id="rId13">
        <w:r>
          <w:rPr>
            <w:color w:val="0000EE"/>
            <w:u w:val="single"/>
          </w:rPr>
          <w:t>https://www.mckinsey.com/capabilities/m-and-a/our-insights/talent-retention-and-selection-in-m-and-a</w:t>
        </w:r>
      </w:hyperlink>
      <w:r>
        <w:t xml:space="preserve"> - McKinsey's article focuses on the critical role of talent retention and selection in mergers and acquisitions. It emphasises that retaining key employees is essential for the success of a merger. The piece provides insights into managing talent issues, addressing employee concerns, and implementing strategies to retain critical talent, thereby fostering a smooth transition and achieving merger goals.</w:t>
      </w:r>
      <w:r/>
    </w:p>
    <w:p>
      <w:pPr>
        <w:pStyle w:val="ListNumber"/>
        <w:spacing w:line="240" w:lineRule="auto"/>
        <w:ind w:left="720"/>
      </w:pPr>
      <w:r/>
      <w:hyperlink r:id="rId15">
        <w:r>
          <w:rPr>
            <w:color w:val="0000EE"/>
            <w:u w:val="single"/>
          </w:rPr>
          <w:t>https://www.method360.com/research-insights/retaining-key-employees-is-crucial-for-successful-acqui-hire</w:t>
        </w:r>
      </w:hyperlink>
      <w:r>
        <w:t xml:space="preserve"> - This article discusses the importance of retaining key employees during an acqui-hire. It highlights that retaining critical talent is vital to minimise risk and realise deal valuation. The piece explores factors that contribute to employee departure post-acquisition, such as compensation changes and job structure disruption, and underscores the need for effective retention strategies to maintain business continuity.</w:t>
      </w:r>
      <w:r/>
    </w:p>
    <w:p>
      <w:pPr>
        <w:pStyle w:val="ListNumber"/>
        <w:spacing w:line="240" w:lineRule="auto"/>
        <w:ind w:left="720"/>
      </w:pPr>
      <w:r/>
      <w:hyperlink r:id="rId16">
        <w:r>
          <w:rPr>
            <w:color w:val="0000EE"/>
            <w:u w:val="single"/>
          </w:rPr>
          <w:t>https://namaste.co.uk/overcoming-the-challenge-of-staff-retention-in-ma</w:t>
        </w:r>
      </w:hyperlink>
      <w:r>
        <w:t xml:space="preserve"> - Namaste Management's article addresses the challenges of staff retention in mergers and acquisitions. It discusses the impact of employee anxiety, cultural misalignment, and job security concerns on retention rates. The piece provides insights into overcoming these challenges by implementing effective change management strategies, thereby ensuring business continuity and the long-term success of the combined 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imalhealthnewsandviews.com/when-the-deal-closes-the-real-work-begins/" TargetMode="External"/><Relationship Id="rId10" Type="http://schemas.openxmlformats.org/officeDocument/2006/relationships/hyperlink" Target="https://www.grantthornton.com/insights/articles/pe/2024/pe-imperative-4-ways-to-empower-people-after-an-acquisition" TargetMode="External"/><Relationship Id="rId11" Type="http://schemas.openxmlformats.org/officeDocument/2006/relationships/hyperlink" Target="https://www.pwc.com/us/en/services/consulting/deals/library/organizational-design-process-adding-value-to-acquisition.html" TargetMode="External"/><Relationship Id="rId12" Type="http://schemas.openxmlformats.org/officeDocument/2006/relationships/hyperlink" Target="https://www.mckinsey.com/capabilities/people-and-organizational-performance/our-insights/bringing-an-animal-health-business-into-the-fold" TargetMode="External"/><Relationship Id="rId13" Type="http://schemas.openxmlformats.org/officeDocument/2006/relationships/hyperlink" Target="https://www.mckinsey.com/capabilities/m-and-a/our-insights/talent-retention-and-selection-in-m-and-a" TargetMode="External"/><Relationship Id="rId14" Type="http://schemas.openxmlformats.org/officeDocument/2006/relationships/hyperlink" Target="https://www.noahwire.com" TargetMode="External"/><Relationship Id="rId15" Type="http://schemas.openxmlformats.org/officeDocument/2006/relationships/hyperlink" Target="https://www.method360.com/research-insights/retaining-key-employees-is-crucial-for-successful-acqui-hire" TargetMode="External"/><Relationship Id="rId16" Type="http://schemas.openxmlformats.org/officeDocument/2006/relationships/hyperlink" Target="https://namaste.co.uk/overcoming-the-challenge-of-staff-retention-in-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