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UWM increases bid for Two Harbors with flexible offer amid competitor's higher proposal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UWM Holdings has gone directly to Two Harbors Investment Corp. shareholders with a sweeter takeover proposal, raising the stakes in a bidding contest that has already drawn a higher counteroffer from CrossCountry Mortgage. Under the revised terms, Two Harbors investors would be able to choose either $12 in cash or 2.3328 UWM shares for each holding, a structure UWM says is intended to give owners more flexibility and a chance to participate in any future upside.</w:t>
      </w:r>
      <w:r/>
    </w:p>
    <w:p>
      <w:r/>
      <w:r>
        <w:t>The move is designed to outbid CrossCountry’s $11.30-a-share all-cash agreement, which itself was lifted from an earlier $10.80 offer after UWM first entered the fray. UWM disclosed the latest proposal in a letter to shareholders dated April 28, just ahead of Two Harbors’ first-quarter results, and said the transaction is backed by an expanded $1.3 billion bridge facility from Mizuho Bank. The company argued that the stock option offers meaningful value for investors who want exposure to UWM rather than a straight cash exit.</w:t>
      </w:r>
      <w:r/>
    </w:p>
    <w:p>
      <w:r/>
      <w:r>
        <w:t>Two Harbors, meanwhile, said it had received UWM’s “further revised, unsolicited, non-binding proposal” and would review it in line with its fiduciary duties and merger agreement. But the board also made clear that its backing for the CrossCountry deal remains intact, urging shareholders to support that transaction at the special meeting scheduled for May 19. HousingWire reported that the board has continued to emphasise certainty of value, even as the competing bid introduces fresh pressure.</w:t>
      </w:r>
      <w:r/>
    </w:p>
    <w:p>
      <w:r/>
      <w:r>
        <w:t>Analysts at Keefe, Bruyette &amp; Woods said the upgraded UWM offer is likely to keep the two Harbors board under pressure and could force CrossCountry to improve its terms again. KBW also noted that UWM’s pitch highlights the strategic value of RoundPoint, Two Harbors’ mortgage servicing platform, while the economics for UWM may be less obviously accretive if a large portion of sellers choose cash and financing costs remain elevated.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Paragraph 4: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https://www.nationalmortgagenews.com/news/uwm-reaches-directly-to-two-shareholders-with-higher-bid</w:t>
        </w:r>
      </w:hyperlink>
      <w:r>
        <w:t xml:space="preserve"> - Please view link - unable to able to access data</w:t>
      </w:r>
      <w:r/>
    </w:p>
    <w:p>
      <w:pPr>
        <w:pStyle w:val="ListNumber"/>
        <w:spacing w:line="240" w:lineRule="auto"/>
        <w:ind w:left="720"/>
      </w:pPr>
      <w:r/>
      <w:hyperlink r:id="rId9">
        <w:r>
          <w:rPr>
            <w:color w:val="0000EE"/>
            <w:u w:val="single"/>
          </w:rPr>
          <w:t>https://www.nationalmortgagenews.com/news/uwm-reaches-directly-to-two-shareholders-with-higher-bid</w:t>
        </w:r>
      </w:hyperlink>
      <w:r>
        <w:t xml:space="preserve"> - UWM Holdings Corporation has increased its bid for Two Harbors Investment Corp. to $12 per share, offering shareholders a choice between cash or stock. This move aims to surpass CrossCountry Mortgage's $11.30 per share cash offer. The Troy, Michigan-based lender disclosed its latest offer in a letter to Two Harbors' shareholders, highlighting the strategic value of Two Harbors' RoundPoint mortgage servicing platform. The amended transaction was disclosed on April 28, just before Two Harbors released its first-quarter results.</w:t>
      </w:r>
      <w:r/>
    </w:p>
    <w:p>
      <w:pPr>
        <w:pStyle w:val="ListNumber"/>
        <w:spacing w:line="240" w:lineRule="auto"/>
        <w:ind w:left="720"/>
      </w:pPr>
      <w:r/>
      <w:hyperlink r:id="rId12">
        <w:r>
          <w:rPr>
            <w:color w:val="0000EE"/>
            <w:u w:val="single"/>
          </w:rPr>
          <w:t>https://www.housingwire.com/articles/two-harbors-deal-raised-uwm-ccm/</w:t>
        </w:r>
      </w:hyperlink>
      <w:r>
        <w:t xml:space="preserve"> - After UWM Holdings submitted a competing proposal, CrossCountry Mortgage increased its all-cash offer for Two Harbors Investment Corp. from $10.80 to $11.30 per share. Two Harbors' board reaffirmed the amended deal, citing certainty of value, with a shareholder vote scheduled for May 19 and a Q3 2026 close expected.</w:t>
      </w:r>
      <w:r/>
    </w:p>
    <w:p>
      <w:pPr>
        <w:pStyle w:val="ListNumber"/>
        <w:spacing w:line="240" w:lineRule="auto"/>
        <w:ind w:left="720"/>
      </w:pPr>
      <w:r/>
      <w:hyperlink r:id="rId11">
        <w:r>
          <w:rPr>
            <w:color w:val="0000EE"/>
            <w:u w:val="single"/>
          </w:rPr>
          <w:t>https://www.investing.com/news/stock-market-news/two-harbors-stock-surges-5-on-revised-uwmc-takeover-bid-93CH-4652831</w:t>
        </w:r>
      </w:hyperlink>
      <w:r>
        <w:t xml:space="preserve"> - Two Harbors Investment Corp. shares rose 5% after UWM Holdings Corporation delivered a revised takeover offer of $12.00 per share, representing a $0.70 premium over CrossCountry Mortgage’s competing bid. The new proposal is supported by a committed, unsecured $1.3 billion bridge facility from Mizuho Bank, Ltd., increased from the $1.2 billion commitment backing UWMC’s prior April 20 offer.</w:t>
      </w:r>
      <w:r/>
    </w:p>
    <w:p>
      <w:pPr>
        <w:pStyle w:val="ListNumber"/>
        <w:spacing w:line="240" w:lineRule="auto"/>
        <w:ind w:left="720"/>
      </w:pPr>
      <w:r/>
      <w:hyperlink r:id="rId14">
        <w:r>
          <w:rPr>
            <w:color w:val="0000EE"/>
            <w:u w:val="single"/>
          </w:rPr>
          <w:t>https://www.investing.com/news/stock-market-news/two-harbors-stock-surges-5-on-revised-uwmc-takeover-bid-93CH-4603080</w:t>
        </w:r>
      </w:hyperlink>
      <w:r>
        <w:t xml:space="preserve"> - Two Harbors Investment Corp. shares rose 5% after UWM Holdings Corporation delivered a revised takeover offer of $12.00 per share, representing a $0.70 premium over CrossCountry Mortgage’s competing bid. The new proposal is supported by a committed, unsecured $1.3 billion bridge facility from Mizuho Bank, Ltd., increased from the $1.2 billion commitment backing UWMC’s prior April 20 offer.</w:t>
      </w:r>
      <w:r/>
    </w:p>
    <w:p>
      <w:pPr>
        <w:pStyle w:val="ListNumber"/>
        <w:spacing w:line="240" w:lineRule="auto"/>
        <w:ind w:left="720"/>
      </w:pPr>
      <w:r/>
      <w:hyperlink r:id="rId15">
        <w:r>
          <w:rPr>
            <w:color w:val="0000EE"/>
            <w:u w:val="single"/>
          </w:rPr>
          <w:t>https://www.investing.com/news/stock-market-news/two-harbors-stock-surges-5-on-revised-uwmc-takeover-bid-93CH-2476040</w:t>
        </w:r>
      </w:hyperlink>
      <w:r>
        <w:t xml:space="preserve"> - Two Harbors Investment Corp. shares rose 5% after UWM Holdings Corporation delivered a revised takeover offer of $12.00 per share, representing a $0.70 premium over CrossCountry Mortgage’s competing bid. The new proposal is supported by a committed, unsecured $1.3 billion bridge facility from Mizuho Bank, Ltd., increased from the $1.2 billion commitment backing UWMC’s prior April 20 offer.</w:t>
      </w:r>
      <w:r/>
    </w:p>
    <w:p>
      <w:pPr>
        <w:pStyle w:val="ListNumber"/>
        <w:spacing w:line="240" w:lineRule="auto"/>
        <w:ind w:left="720"/>
      </w:pPr>
      <w:r/>
      <w:hyperlink r:id="rId10">
        <w:r>
          <w:rPr>
            <w:color w:val="0000EE"/>
            <w:u w:val="single"/>
          </w:rPr>
          <w:t>https://www.housingwire.com/articles/uwmc-raises-two-harbors-bid-kbw-weighs-risks/</w:t>
        </w:r>
      </w:hyperlink>
      <w:r>
        <w:t xml:space="preserve"> - UWM Holdings increased its Two Harbors proposal to $12 per share, with elections for $12 cash or 2.3328 UWMC Class A shares. UWMC said a $1.3 billion committed unsecured bridge facility supports the cash election ahead of the May 19 vote.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ionalmortgagenews.com/news/uwm-reaches-directly-to-two-shareholders-with-higher-bid" TargetMode="External"/><Relationship Id="rId10" Type="http://schemas.openxmlformats.org/officeDocument/2006/relationships/hyperlink" Target="https://www.housingwire.com/articles/uwmc-raises-two-harbors-bid-kbw-weighs-risks/" TargetMode="External"/><Relationship Id="rId11" Type="http://schemas.openxmlformats.org/officeDocument/2006/relationships/hyperlink" Target="https://www.investing.com/news/stock-market-news/two-harbors-stock-surges-5-on-revised-uwmc-takeover-bid-93CH-4652831" TargetMode="External"/><Relationship Id="rId12" Type="http://schemas.openxmlformats.org/officeDocument/2006/relationships/hyperlink" Target="https://www.housingwire.com/articles/two-harbors-deal-raised-uwm-ccm/" TargetMode="External"/><Relationship Id="rId13" Type="http://schemas.openxmlformats.org/officeDocument/2006/relationships/hyperlink" Target="https://www.noahwire.com" TargetMode="External"/><Relationship Id="rId14" Type="http://schemas.openxmlformats.org/officeDocument/2006/relationships/hyperlink" Target="https://www.investing.com/news/stock-market-news/two-harbors-stock-surges-5-on-revised-uwmc-takeover-bid-93CH-4603080" TargetMode="External"/><Relationship Id="rId15" Type="http://schemas.openxmlformats.org/officeDocument/2006/relationships/hyperlink" Target="https://www.investing.com/news/stock-market-news/two-harbors-stock-surges-5-on-revised-uwmc-takeover-bid-93CH-24760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