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futures approach record highs amid Iran talks and earnings boosts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index futures edged closer to a landmark session on Friday, with Dow contracts holding above 49,800 after a sharp rebound from Thursday’s lows and briefly approaching the 50,000 threshold for the first time. S&amp;P 500 futures remained comfortably above 7,200 after the cash index set a new high the previous day, while Nasdaq-linked futures pointed to a further extension of the tech-driven advance that has helped lift sentiment across Wall Street.</w:t>
      </w:r>
      <w:r/>
    </w:p>
    <w:p>
      <w:r/>
      <w:r>
        <w:t>According to the FXStreet report, the latest bid for risk assets was helped by signs that Iran had passed a revised negotiating proposal to Pakistani mediators, raising hopes of progress in talks that could ease tensions around the Strait of Hormuz. That diplomatic development came as Treasury Secretary Scott Bessent continued to strike a hard line on Iran, while President Donald Trump opened a fresh tariff dispute with Europe.</w:t>
      </w:r>
      <w:r/>
    </w:p>
    <w:p>
      <w:r/>
      <w:r>
        <w:t>Oil prices eased after the reported Iranian overture, with the benchmark crude contracts retreating from the sharp intraday spikes seen earlier in the week when fears of a breakdown in talks pushed Brent to a brief surge. The broader market tone suggests traders are still willing to look through geopolitical noise for now, though the mood remains fragile as trade policy and Middle East risk keep competing for attention.</w:t>
      </w:r>
      <w:r/>
    </w:p>
    <w:p>
      <w:r/>
      <w:r>
        <w:t>Apple added another lift to futures after posting a quarterly earnings and revenue beat, alongside guidance that came in above expectations. Even so, iPhone sales again came in below forecasts, reinforcing the view that investors are leaning more heavily on services growth and forward guidance than on handset demand alone. Separately, the April ISM manufacturing survey painted a more difficult backdrop for policymakers, with a firmer prices component and weaker employment reading pointing to renewed stagflationary pressure ahead of next week’s jobs data.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https://www.fxstreet.com/news/dow-jones-industrial-average-futures-hold-near-50k-as-iran-offer-offsets-tariff-noise-202605011656</w:t>
        </w:r>
      </w:hyperlink>
      <w:r>
        <w:t xml:space="preserve"> - Please view link - unable to able to access data</w:t>
      </w:r>
      <w:r/>
    </w:p>
    <w:p>
      <w:pPr>
        <w:pStyle w:val="ListNumber"/>
        <w:spacing w:line="240" w:lineRule="auto"/>
        <w:ind w:left="720"/>
      </w:pPr>
      <w:r/>
      <w:hyperlink r:id="rId9">
        <w:r>
          <w:rPr>
            <w:color w:val="0000EE"/>
            <w:u w:val="single"/>
          </w:rPr>
          <w:t>https://www.fxstreet.com/news/dow-jones-industrial-average-futures-hold-near-50k-as-iran-offer-offsets-tariff-noise-202605011656</w:t>
        </w:r>
      </w:hyperlink>
      <w:r>
        <w:t xml:space="preserve"> - The article reports that Dow Jones Industrial Average (DJIA) futures traded above 49,800, nearing the 50,000 mark for the first time. This follows a significant rally from Thursday's lows around 48,500. The S&amp;P 500 futures held firmly above 7,200, achieving its strongest monthly performance since 2020. Nasdaq Composite futures indicated a continuation of tech-led gains. The positive market sentiment is attributed to hopes that Iran's latest diplomatic offer can de-escalate tensions in the Strait of Hormuz, despite escalating rhetoric from Treasury Secretary Scott Bessent and President Donald Trump's new tariff threats against Europe.</w:t>
      </w:r>
      <w:r/>
    </w:p>
    <w:p>
      <w:pPr>
        <w:pStyle w:val="ListNumber"/>
        <w:spacing w:line="240" w:lineRule="auto"/>
        <w:ind w:left="720"/>
      </w:pPr>
      <w:r/>
      <w:hyperlink r:id="rId10">
        <w:r>
          <w:rPr>
            <w:color w:val="0000EE"/>
            <w:u w:val="single"/>
          </w:rPr>
          <w:t>https://www.tmgm.com/en/analysis/market-news/article/dow-jones-industrial-average-futures-hold-near-50k-as-iran-offer-offsets-tariff-noise-202605011656</w:t>
        </w:r>
      </w:hyperlink>
      <w:r>
        <w:t xml:space="preserve"> - This article mirrors the FXStreet report, stating that DJIA futures traded above 49,800, approaching the 50,000 mark for the first time. The S&amp;P 500 futures remained above 7,200, marking its strongest monthly performance since 2020. Nasdaq Composite futures suggested continued tech-led gains. The optimistic market tone is driven by expectations that Iran's latest diplomatic offer can resolve the Strait of Hormuz standoff, despite Treasury Secretary Scott Bessent's heightened rhetoric and President Donald Trump's new tariff threats against Europe. (</w:t>
      </w:r>
      <w:hyperlink r:id="rId14">
        <w:r>
          <w:rPr>
            <w:color w:val="0000EE"/>
            <w:u w:val="single"/>
          </w:rPr>
          <w:t>tmgm.com</w:t>
        </w:r>
      </w:hyperlink>
      <w:r>
        <w:t>)</w:t>
      </w:r>
      <w:r/>
    </w:p>
    <w:p>
      <w:pPr>
        <w:pStyle w:val="ListNumber"/>
        <w:spacing w:line="240" w:lineRule="auto"/>
        <w:ind w:left="720"/>
      </w:pPr>
      <w:r/>
      <w:hyperlink r:id="rId15">
        <w:r>
          <w:rPr>
            <w:color w:val="0000EE"/>
            <w:u w:val="single"/>
          </w:rPr>
          <w:t>https://www.bitget.com/news/detail/12560605394239</w:t>
        </w:r>
      </w:hyperlink>
      <w:r>
        <w:t xml:space="preserve"> - This article provides a similar account, noting that DJIA futures traded above 49,800, nearing the 50,000 mark for the first time. The S&amp;P 500 futures held firmly above 7,200, achieving its strongest monthly performance since 2020. Nasdaq Composite futures indicated a continuation of tech-led gains. The positive market sentiment is attributed to hopes that Iran's latest diplomatic offer can de-escalate tensions in the Strait of Hormuz, despite escalating rhetoric from Treasury Secretary Scott Bessent and President Donald Trump's new tariff threats against Europe. (</w:t>
      </w:r>
      <w:hyperlink r:id="rId16">
        <w:r>
          <w:rPr>
            <w:color w:val="0000EE"/>
            <w:u w:val="single"/>
          </w:rPr>
          <w:t>bitget.com</w:t>
        </w:r>
      </w:hyperlink>
      <w:r>
        <w:t>)</w:t>
      </w:r>
      <w:r/>
    </w:p>
    <w:p>
      <w:pPr>
        <w:pStyle w:val="ListNumber"/>
        <w:spacing w:line="240" w:lineRule="auto"/>
        <w:ind w:left="720"/>
      </w:pPr>
      <w:r/>
      <w:hyperlink r:id="rId11">
        <w:r>
          <w:rPr>
            <w:color w:val="0000EE"/>
            <w:u w:val="single"/>
          </w:rPr>
          <w:t>https://www.investing.com/indices/us-30-futures</w:t>
        </w:r>
      </w:hyperlink>
      <w:r>
        <w:t xml:space="preserve"> - This page provides real-time data on the E-mini Dow Jones Industrial Average Index Futures (US 30 Futures). As of May 1, 2026, the DJIA futures closed at 49,646.00, with a day's range between 49,561.00 and 50,138.00. The 52-week range spans from 40,763.00 to 50,611.00. The previous close was 49,835, with an opening at 49,901. The volume for the day was 81,134. This data reflects the market's performance and investor sentiment during the period. (</w:t>
      </w:r>
      <w:hyperlink r:id="rId17">
        <w:r>
          <w:rPr>
            <w:color w:val="0000EE"/>
            <w:u w:val="single"/>
          </w:rPr>
          <w:t>investing.com</w:t>
        </w:r>
      </w:hyperlink>
      <w:r>
        <w:t>)</w:t>
      </w:r>
      <w:r/>
    </w:p>
    <w:p>
      <w:pPr>
        <w:pStyle w:val="ListNumber"/>
        <w:spacing w:line="240" w:lineRule="auto"/>
        <w:ind w:left="720"/>
      </w:pPr>
      <w:r/>
      <w:hyperlink r:id="rId12">
        <w:r>
          <w:rPr>
            <w:color w:val="0000EE"/>
            <w:u w:val="single"/>
          </w:rPr>
          <w:t>https://www.aljazeera.com/news/2026/3/28/pakistan-secures-iran-deal-to-send-20-ships-through-strait-of-hormuz</w:t>
        </w:r>
      </w:hyperlink>
      <w:r>
        <w:t xml:space="preserve"> - This article reports that Iran agreed to allow 20 Pakistani-flagged vessels to transit the Strait of Hormuz, a significant step towards easing the energy crisis. Pakistan's Foreign Minister Ishaq Dar announced the move, stating that two ships would cross daily under the arrangement. This development highlights the ongoing diplomatic efforts to resolve tensions in the region and ensure the safe passage of vessels through the strategic waterway. (</w:t>
      </w:r>
      <w:hyperlink r:id="rId18">
        <w:r>
          <w:rPr>
            <w:color w:val="0000EE"/>
            <w:u w:val="single"/>
          </w:rPr>
          <w:t>aljazeera.com</w:t>
        </w:r>
      </w:hyperlink>
      <w:r>
        <w:t>)</w:t>
      </w:r>
      <w:r/>
    </w:p>
    <w:p>
      <w:pPr>
        <w:pStyle w:val="ListNumber"/>
        <w:spacing w:line="240" w:lineRule="auto"/>
        <w:ind w:left="720"/>
      </w:pPr>
      <w:r/>
      <w:hyperlink r:id="rId19">
        <w:r>
          <w:rPr>
            <w:color w:val="0000EE"/>
            <w:u w:val="single"/>
          </w:rPr>
          <w:t>https://www.schwab.com/futures/dow-industrial-mini</w:t>
        </w:r>
      </w:hyperlink>
      <w:r>
        <w:t xml:space="preserve"> - This page provides information on E-mini Dow Jones Industrial Average Index futures, which track the DJIA. The DJIA comprises 30 of the largest companies in the United States. The E-mini Dow futures contract is one-fifth the size of the standard DJIA futures contract, allowing for more flexible trading. These futures can be traded nearly 24 hours a day, five days a week on the thinkorswim trading platform. (</w:t>
      </w:r>
      <w:hyperlink r:id="rId20">
        <w:r>
          <w:rPr>
            <w:color w:val="0000EE"/>
            <w:u w:val="single"/>
          </w:rPr>
          <w:t>schwab.com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dow-jones-industrial-average-futures-hold-near-50k-as-iran-offer-offsets-tariff-noise-202605011656" TargetMode="External"/><Relationship Id="rId10" Type="http://schemas.openxmlformats.org/officeDocument/2006/relationships/hyperlink" Target="https://www.tmgm.com/en/analysis/market-news/article/dow-jones-industrial-average-futures-hold-near-50k-as-iran-offer-offsets-tariff-noise-202605011656" TargetMode="External"/><Relationship Id="rId11" Type="http://schemas.openxmlformats.org/officeDocument/2006/relationships/hyperlink" Target="https://www.investing.com/indices/us-30-futures" TargetMode="External"/><Relationship Id="rId12" Type="http://schemas.openxmlformats.org/officeDocument/2006/relationships/hyperlink" Target="https://www.aljazeera.com/news/2026/3/28/pakistan-secures-iran-deal-to-send-20-ships-through-strait-of-hormuz" TargetMode="External"/><Relationship Id="rId13" Type="http://schemas.openxmlformats.org/officeDocument/2006/relationships/hyperlink" Target="https://www.noahwire.com" TargetMode="External"/><Relationship Id="rId14" Type="http://schemas.openxmlformats.org/officeDocument/2006/relationships/hyperlink" Target="https://www.tmgm.com/en/analysis/market-news/article/dow-jones-industrial-average-futures-hold-near-50k-as-iran-offer-offsets-tariff-noise-202605011656?utm_source=openai" TargetMode="External"/><Relationship Id="rId15" Type="http://schemas.openxmlformats.org/officeDocument/2006/relationships/hyperlink" Target="https://www.bitget.com/news/detail/12560605394239" TargetMode="External"/><Relationship Id="rId16" Type="http://schemas.openxmlformats.org/officeDocument/2006/relationships/hyperlink" Target="https://www.bitget.com/news/detail/12560605394239?utm_source=openai" TargetMode="External"/><Relationship Id="rId17" Type="http://schemas.openxmlformats.org/officeDocument/2006/relationships/hyperlink" Target="https://www.investing.com/indices/us-30-futures?utm_source=openai" TargetMode="External"/><Relationship Id="rId18" Type="http://schemas.openxmlformats.org/officeDocument/2006/relationships/hyperlink" Target="https://www.aljazeera.com/news/2026/3/28/pakistan-secures-iran-deal-to-send-20-ships-through-strait-of-hormuz?utm_source=openai" TargetMode="External"/><Relationship Id="rId19" Type="http://schemas.openxmlformats.org/officeDocument/2006/relationships/hyperlink" Target="https://www.schwab.com/futures/dow-industrial-mini" TargetMode="External"/><Relationship Id="rId20" Type="http://schemas.openxmlformats.org/officeDocument/2006/relationships/hyperlink" Target="https://www.schwab.com/futures/dow-industrial-min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