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BT Group's share rally signals potential FTSE 100 shift amid renewed investor confidence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BT Group is drawing fresh market attention after its shares pushed above a closely watched long-term trend marker, a move that traders often read as a sign that sentiment is improving. According to Kalkine Media, the shift has coincided with renewed interest in the FTSE 100 constituent, with investors paying closer attention to a stock that sits at the centre of the UK's digital infrastructure.</w:t>
      </w:r>
      <w:r/>
    </w:p>
    <w:p>
      <w:r/>
      <w:r>
        <w:t>Technical data from onvista and Investing.com suggest the recent move has not been a one-off flare-up. Onvista shows BT trading above its 20-day, 30-day and 100-day averages, while Investing.com describes the shares as a strong buy on several indicators, including MACD and ADX. The picture is not uniform, however: some short-term signals remain mixed, which suggests momentum is improving but not yet unambiguously settled.</w:t>
      </w:r>
      <w:r/>
    </w:p>
    <w:p>
      <w:r/>
      <w:r>
        <w:t>The company’s appeal goes beyond chart patterns. BT operates across consumer broadband, mobile, enterprise services and wholesale network access through Openreach, making it a major carrier of UK connectivity. Kalkine Media and other recent commentary point to that infrastructure role as one reason the stock remains closely watched, especially as demand for reliable digital services continues to rise.</w:t>
      </w:r>
      <w:r/>
    </w:p>
    <w:p>
      <w:r/>
      <w:r>
        <w:t>Investor sentiment has also been influenced by insider dealing. MarketBeat reports that over the past 12 months there have been several insider purchases totalling millions of pounds, alongside a smaller sale, a pattern that can be interpreted as a vote of confidence from people close to the business. That does not guarantee future outperformance, but it does help explain why the recent price action has attracted notice.</w:t>
      </w:r>
      <w:r/>
    </w:p>
    <w:p>
      <w:r/>
      <w:r>
        <w:t>BT’s income profile remains part of the investment case as well. The company has long been associated with dividend-focused portfolios, and its scale, cash generation and network assets continue to give it a defensive quality that many UK investors value. At the same time, the business still faces the usual pressures of a capital-intensive telecoms group, from fibre investment to competition and regulation, meaning any lasting re-rating will depend on execution as much as market mood.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15">
        <w:r>
          <w:rPr>
            <w:color w:val="0000EE"/>
            <w:u w:val="single"/>
          </w:rPr>
          <w:t>[5]</w:t>
        </w:r>
      </w:hyperlink>
      <w:r>
        <w:t xml:space="preserve">- Paragraph 5: </w:t>
      </w:r>
      <w:hyperlink r:id="rId11">
        <w:r>
          <w:rPr>
            <w:color w:val="0000EE"/>
            <w:u w:val="single"/>
          </w:rPr>
          <w:t>[4]</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https://kalkinemedia.com/uk/news/market-updates/bt-group-momentum-builds-is-this-ftse-100-shift-a-turning-point</w:t>
        </w:r>
      </w:hyperlink>
      <w:r>
        <w:t xml:space="preserve"> - Please view link - unable to able to access data</w:t>
      </w:r>
      <w:r/>
    </w:p>
    <w:p>
      <w:pPr>
        <w:pStyle w:val="ListNumber"/>
        <w:spacing w:line="240" w:lineRule="auto"/>
        <w:ind w:left="720"/>
      </w:pPr>
      <w:r/>
      <w:hyperlink r:id="rId10">
        <w:r>
          <w:rPr>
            <w:color w:val="0000EE"/>
            <w:u w:val="single"/>
          </w:rPr>
          <w:t>https://www.onvista.de/aktien/kennzahlen/BT-GROUP-PLC-Aktie-GB0030913577</w:t>
        </w:r>
      </w:hyperlink>
      <w:r>
        <w:t xml:space="preserve"> - This page provides technical indicators for BT Group, including moving averages and momentum metrics. The 20-day moving average is €2.41, the 30-day is €2.39, and the 100-day is €2.19. The 30-day Relative Strength Index (RSI) is 1.04, and the 30-day volatility is 31.81%. The 30-day momentum is 1.12, and the 250-day momentum is 1.33. These indicators suggest a strong buy signal for BT Group's stock.</w:t>
      </w:r>
      <w:r/>
    </w:p>
    <w:p>
      <w:pPr>
        <w:pStyle w:val="ListNumber"/>
        <w:spacing w:line="240" w:lineRule="auto"/>
        <w:ind w:left="720"/>
      </w:pPr>
      <w:r/>
      <w:hyperlink r:id="rId12">
        <w:r>
          <w:rPr>
            <w:color w:val="0000EE"/>
            <w:u w:val="single"/>
          </w:rPr>
          <w:t>https://www.investing.com/equities/bt-group-technical?cid=32642</w:t>
        </w:r>
      </w:hyperlink>
      <w:r>
        <w:t xml:space="preserve"> - This technical analysis of BT Group's stock provides a 'Strong Buy' recommendation. The 14-day RSI is 58.688, indicating a buy signal. The 9-day stochastic oscillator is 39.713, suggesting a sell signal. The MACD is 0.88, indicating a buy signal. The 14-day Average Directional Index (ADX) is 28.059, suggesting a buy signal. The Williams %R is -44.047, indicating a buy signal. The Commodity Channel Index (CCI) is 30.0676, indicating a neutral signal. The Average True Range (ATR) is 1.4786, indicating less volatility. The Highs/Lows(14) is 0, indicating a neutral signal. The Ultimate Oscillator is 49.389, indicating a neutral signal. The Rate of Change (ROC) is -0.091, suggesting a sell signal. The Bull/Bear Power(13) is 1.682, indicating a buy signal.</w:t>
      </w:r>
      <w:r/>
    </w:p>
    <w:p>
      <w:pPr>
        <w:pStyle w:val="ListNumber"/>
        <w:spacing w:line="240" w:lineRule="auto"/>
        <w:ind w:left="720"/>
      </w:pPr>
      <w:r/>
      <w:hyperlink r:id="rId11">
        <w:r>
          <w:rPr>
            <w:color w:val="0000EE"/>
            <w:u w:val="single"/>
          </w:rPr>
          <w:t>https://www.kalkinemedia.com/uk/news/market-updates/ftse-aim-100-index-bt-group-stock-moves-above-long-term-average</w:t>
        </w:r>
      </w:hyperlink>
      <w:r>
        <w:t xml:space="preserve"> - This article discusses BT Group's stock moving above its long-term trading average, signaling renewed market attention. The company's performance reflects a blend of consumer, business, and infrastructure operations. Recent insider activity adds another layer to ongoing investor interest. The FTSE AIM 100 Index serves as a benchmark for actively followed securities, and the recent price action around BT Group aligns with wider patterns of market responsiveness to established companies listed on London markets.</w:t>
      </w:r>
      <w:r/>
    </w:p>
    <w:p>
      <w:pPr>
        <w:pStyle w:val="ListNumber"/>
        <w:spacing w:line="240" w:lineRule="auto"/>
        <w:ind w:left="720"/>
      </w:pPr>
      <w:r/>
      <w:hyperlink r:id="rId15">
        <w:r>
          <w:rPr>
            <w:color w:val="0000EE"/>
            <w:u w:val="single"/>
          </w:rPr>
          <w:t>https://www.marketbeat.com/stocks/LON/BT-A/insider-trades/</w:t>
        </w:r>
      </w:hyperlink>
      <w:r>
        <w:t xml:space="preserve"> - This page provides information on insider trading and ownership for BT Group. As of 10:36 AM Eastern, the stock is priced at GBX 204.10, down 4.30 (-2.06%). In the last 12 months, there have been 3 insiders buying a total of £5.97 million worth of shares and 1 insider selling £255.64K worth of shares. The insiders include Alex Chisholm, Matthew Key, Sara Weller, Simon Lowth, Sunil Bharti Mittal, and Tushar Morzaria. The page also provides information on the percentage of BT Group stock owned by insiders, which is 1.80%.</w:t>
      </w:r>
      <w:r/>
    </w:p>
    <w:p>
      <w:pPr>
        <w:pStyle w:val="ListNumber"/>
        <w:spacing w:line="240" w:lineRule="auto"/>
        <w:ind w:left="720"/>
      </w:pPr>
      <w:r/>
      <w:hyperlink r:id="rId14">
        <w:r>
          <w:rPr>
            <w:color w:val="0000EE"/>
            <w:u w:val="single"/>
          </w:rPr>
          <w:t>https://www.kalkinemedia.com/uk/news/top-stories/bt-group-movement-within-ftse-all-share-framework</w:t>
        </w:r>
      </w:hyperlink>
      <w:r>
        <w:t xml:space="preserve"> - This article discusses BT Group's recent market activity within the FTSE All-Share framework. The telecommunications major has registered a notable technical crossover in recent trading sessions. Recent insider dealings draw market attention within the broader sector context. The balance sheet structure remains central to ongoing market discussion. The article highlights the company's role in the UK's digital infrastructure, enterprise connectivity, and consumer communications.</w:t>
      </w:r>
      <w:r/>
    </w:p>
    <w:p>
      <w:pPr>
        <w:pStyle w:val="ListNumber"/>
        <w:spacing w:line="240" w:lineRule="auto"/>
        <w:ind w:left="720"/>
      </w:pPr>
      <w:r/>
      <w:hyperlink r:id="rId13">
        <w:r>
          <w:rPr>
            <w:color w:val="0000EE"/>
            <w:u w:val="single"/>
          </w:rPr>
          <w:t>https://uk.investing.com/equities/bt-group-technical</w:t>
        </w:r>
      </w:hyperlink>
      <w:r>
        <w:t xml:space="preserve"> - This technical analysis of BT Group's stock provides a 'Strong Buy' recommendation. The 14-day RSI is 61.317, indicating a buy signal. The 9-day stochastic oscillator is 60.197, suggesting a buy signal. The MACD is 0.7, indicating a buy signal. The 14-day ADX is 39.114, suggesting a buy signal. The Williams %R is -20, indicating a buy signal. The CCI is 209.7914, indicating an overbought condition. The ATR is 1.3923, indicating less volatility. The Highs/Lows(14) is 0.6674, indicating a buy signal. The Ultimate Oscillator is 59.043, indicating a buy signal. The ROC is -0.159, suggesting a sell signal. The Bull/Bear Power(13) is 2.588, indicating a buy signal.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news/market-updates/bt-group-momentum-builds-is-this-ftse-100-shift-a-turning-point" TargetMode="External"/><Relationship Id="rId10" Type="http://schemas.openxmlformats.org/officeDocument/2006/relationships/hyperlink" Target="https://www.onvista.de/aktien/kennzahlen/BT-GROUP-PLC-Aktie-GB0030913577" TargetMode="External"/><Relationship Id="rId11" Type="http://schemas.openxmlformats.org/officeDocument/2006/relationships/hyperlink" Target="https://www.kalkinemedia.com/uk/news/market-updates/ftse-aim-100-index-bt-group-stock-moves-above-long-term-average" TargetMode="External"/><Relationship Id="rId12" Type="http://schemas.openxmlformats.org/officeDocument/2006/relationships/hyperlink" Target="https://www.investing.com/equities/bt-group-technical?cid=32642" TargetMode="External"/><Relationship Id="rId13" Type="http://schemas.openxmlformats.org/officeDocument/2006/relationships/hyperlink" Target="https://uk.investing.com/equities/bt-group-technical" TargetMode="External"/><Relationship Id="rId14" Type="http://schemas.openxmlformats.org/officeDocument/2006/relationships/hyperlink" Target="https://www.kalkinemedia.com/uk/news/top-stories/bt-group-movement-within-ftse-all-share-framework" TargetMode="External"/><Relationship Id="rId15" Type="http://schemas.openxmlformats.org/officeDocument/2006/relationships/hyperlink" Target="https://www.marketbeat.com/stocks/LON/BT-A/insider-trad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