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Lithium market faces imminent supply crunch as demand accelerates beyond projections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growing body of industry commentary suggests the lithium market may be moving from oversupply to scarcity faster than many producers had expected. According to Oilprice, analysts are warning that a deficit could begin as soon as this year and persist well into the next decade, as low prices and softer electric vehicle demand have caused miners to delay or shelve new projects. That combination of weak investment and policy uncertainty is now being treated as a serious warning sign for the supply chain.</w:t>
      </w:r>
      <w:r/>
    </w:p>
    <w:p>
      <w:r/>
      <w:r>
        <w:t>The broader concern is that the market may be approaching a point where demand growth outpaces the capacity of existing and committed projects. Wood Mackenzie, as reported by Solar Power World and echoed by other industry outlets, has said global lithium demand could rise sharply under an accelerated energy transition, potentially leaving supply short by 2028 unless substantial new investment arrives. Even in a more conservative scenario, the consultancy argues current project pipelines may not be enough to meet demand beyond the middle of the next decade.</w:t>
      </w:r>
      <w:r/>
    </w:p>
    <w:p>
      <w:r/>
      <w:r>
        <w:t>Several market trackers now see the balance tightening sooner than previously assumed. Mining Visuals says the surplus has already narrowed markedly from 2023 levels, while other financial institutions are cited as projecting a structural deficit as early as 2026. The shift matters because lithium prices have historically been volatile, and a prolonged shortage would likely reward producers with secure reserves, low-cost operations and credible expansion plans.</w:t>
      </w:r>
      <w:r/>
    </w:p>
    <w:p>
      <w:r/>
      <w:r>
        <w:t>That backdrop helps explain why investors are increasingly focused not just on spot prices, but on technical signs of stress across the supply chain. Delayed projects, constrained capital spending and slower additions to refining capacity all point to a market where demand is proving more resilient than investment. If that pattern continues, the next phase of the cycle may be defined less by short-term price swings than by who can actually bring material to market.</w:t>
      </w:r>
      <w:r/>
    </w:p>
    <w:p>
      <w:r/>
      <w:r>
        <w:t>For strategic investors, the implication is that scarcity could create opportunity across the wider battery materials ecosystem. Producers with dependable supply, as well as equipment makers, engineering groups and service companies tied to new capacity build-outs, may benefit if the expected deficit deepens. But the same reports also caution that the timing remains uncertain, and that any thesis built around shortage must still account for valuation, policy shifts and the risk that fresh supply eventually returns.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https://lithium-news.com/critical-supply-deficit-warning-signals-major-market-shift-for-strategic-investors/</w:t>
        </w:r>
      </w:hyperlink>
      <w:r>
        <w:t xml:space="preserve"> - Please view link - unable to able to access data</w:t>
      </w:r>
      <w:r/>
    </w:p>
    <w:p>
      <w:pPr>
        <w:pStyle w:val="ListNumber"/>
        <w:spacing w:line="240" w:lineRule="auto"/>
        <w:ind w:left="720"/>
      </w:pPr>
      <w:r/>
      <w:hyperlink r:id="rId10">
        <w:r>
          <w:rPr>
            <w:color w:val="0000EE"/>
            <w:u w:val="single"/>
          </w:rPr>
          <w:t>https://oilprice.com/Energy/Energy-General/Lithium-Supply-Tightens-as-Low-Prices-Stall-New-Projects.html</w:t>
        </w:r>
      </w:hyperlink>
      <w:r>
        <w:t xml:space="preserve"> - This article discusses the tightening of the global lithium supply, highlighting that analysts warn of a potential deficit starting as early as this year and lasting into the next decade. It attributes the supply constraints to low prices and weak electric vehicle (EV) demand, which have curbed investment and led miners to halt or delay projects. Additionally, policy shifts and market volatility, such as export bans and subsidy rollbacks, are adding uncertainty and leaving future supply growth at risk.</w:t>
      </w:r>
      <w:r/>
    </w:p>
    <w:p>
      <w:pPr>
        <w:pStyle w:val="ListNumber"/>
        <w:spacing w:line="240" w:lineRule="auto"/>
        <w:ind w:left="720"/>
      </w:pPr>
      <w:r/>
      <w:hyperlink r:id="rId11">
        <w:r>
          <w:rPr>
            <w:color w:val="0000EE"/>
            <w:u w:val="single"/>
          </w:rPr>
          <w:t>https://www.solarpowerworldonline.com/2026/03/woodmac-warns-of-lithium-supply-deficit-by-2028/</w:t>
        </w:r>
      </w:hyperlink>
      <w:r>
        <w:t xml:space="preserve"> - Wood Mackenzie forecasts that global lithium demand could exceed 13 million tonnes by 2050 under an accelerated energy transition, more than doubling base case projections. Without significant new investment, supply deficits could emerge as early as 2028. Even under the base case scenario, existing supply projects are unlikely to meet demand beyond the mid-2030s, highlighting the need for sustained investment across the value chain.</w:t>
      </w:r>
      <w:r/>
    </w:p>
    <w:p>
      <w:pPr>
        <w:pStyle w:val="ListNumber"/>
        <w:spacing w:line="240" w:lineRule="auto"/>
        <w:ind w:left="720"/>
      </w:pPr>
      <w:r/>
      <w:hyperlink r:id="rId13">
        <w:r>
          <w:rPr>
            <w:color w:val="0000EE"/>
            <w:u w:val="single"/>
          </w:rPr>
          <w:t>https://www.metaltechnews.com/story/2026/03/04/tech-metals/all-roads-lead-to-lithium-supply-crunch/2670.html</w:t>
        </w:r>
      </w:hyperlink>
      <w:r>
        <w:t xml:space="preserve"> - This article highlights Wood Mackenzie's warning of a looming lithium supply deficit without significant investments in supply. It notes that lithium demand is expected to increase to between 5.6 million and 13.2 million metric tons by 2050. The article also discusses the historical volatility in lithium markets and cautions that current restraint in investment could deepen supply gaps later this decade.</w:t>
      </w:r>
      <w:r/>
    </w:p>
    <w:p>
      <w:pPr>
        <w:pStyle w:val="ListNumber"/>
        <w:spacing w:line="240" w:lineRule="auto"/>
        <w:ind w:left="720"/>
      </w:pPr>
      <w:r/>
      <w:hyperlink r:id="rId12">
        <w:r>
          <w:rPr>
            <w:color w:val="0000EE"/>
            <w:u w:val="single"/>
          </w:rPr>
          <w:t>https://electrek.co/2026/03/03/lithium-shortages-could-hit-by-2028-as-ev-demand-surges/</w:t>
        </w:r>
      </w:hyperlink>
      <w:r>
        <w:t xml:space="preserve"> - The article reports that global lithium demand could top 13 million tonnes by 2050 if the world moves quickly on clean energy, according to Wood Mackenzie's latest Energy Transition Outlook for Lithium. It warns that without major new investment, lithium shortages could start as early as 2028. The piece also discusses how electric vehicles (EVs) are driving the surge in demand and the potential pathways to supply deficits.</w:t>
      </w:r>
      <w:r/>
    </w:p>
    <w:p>
      <w:pPr>
        <w:pStyle w:val="ListNumber"/>
        <w:spacing w:line="240" w:lineRule="auto"/>
        <w:ind w:left="720"/>
      </w:pPr>
      <w:r/>
      <w:hyperlink r:id="rId14">
        <w:r>
          <w:rPr>
            <w:color w:val="0000EE"/>
            <w:u w:val="single"/>
          </w:rPr>
          <w:t>https://www.miningvisuals.com/post/lithium-visualizing-the-shift-from-surplus-to-deficit-by-2026</w:t>
        </w:r>
      </w:hyperlink>
      <w:r>
        <w:t xml:space="preserve"> - This article visualizes the shift in the global lithium market from a surplus to a deficit by 2026. It notes that the lithium surplus has fallen from a peak of 175,000 tonnes in 2023 to an estimated 141,000 tonnes in 2025. The article acknowledges the consensus among major financial institutions that lithium will enter a structural deficit by 2026, with estimates projecting a shortage of up to 80,000 tonnes.</w:t>
      </w:r>
      <w:r/>
    </w:p>
    <w:p>
      <w:pPr>
        <w:pStyle w:val="ListNumber"/>
        <w:spacing w:line="240" w:lineRule="auto"/>
        <w:ind w:left="720"/>
      </w:pPr>
      <w:r/>
      <w:hyperlink r:id="rId15">
        <w:r>
          <w:rPr>
            <w:color w:val="0000EE"/>
            <w:u w:val="single"/>
          </w:rPr>
          <w:t>https://investingnews.com/lithium-market-glut-to-deficit/</w:t>
        </w:r>
      </w:hyperlink>
      <w:r>
        <w:t xml:space="preserve"> - The article discusses the transition of the global lithium market from an era of excess to a period of acute, policy-driven scarcity. It highlights that major financial institutions are projecting a steep supply deficit by 2026. The piece also notes that the question is no longer if the lithium market will face a supply shortage, but rather how aggressively the supply chain will struggle to meet compounding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critical-supply-deficit-warning-signals-major-market-shift-for-strategic-investors/" TargetMode="External"/><Relationship Id="rId10" Type="http://schemas.openxmlformats.org/officeDocument/2006/relationships/hyperlink" Target="https://oilprice.com/Energy/Energy-General/Lithium-Supply-Tightens-as-Low-Prices-Stall-New-Projects.html" TargetMode="External"/><Relationship Id="rId11" Type="http://schemas.openxmlformats.org/officeDocument/2006/relationships/hyperlink" Target="https://www.solarpowerworldonline.com/2026/03/woodmac-warns-of-lithium-supply-deficit-by-2028/" TargetMode="External"/><Relationship Id="rId12" Type="http://schemas.openxmlformats.org/officeDocument/2006/relationships/hyperlink" Target="https://electrek.co/2026/03/03/lithium-shortages-could-hit-by-2028-as-ev-demand-surges/" TargetMode="External"/><Relationship Id="rId13" Type="http://schemas.openxmlformats.org/officeDocument/2006/relationships/hyperlink" Target="https://www.metaltechnews.com/story/2026/03/04/tech-metals/all-roads-lead-to-lithium-supply-crunch/2670.html" TargetMode="External"/><Relationship Id="rId14" Type="http://schemas.openxmlformats.org/officeDocument/2006/relationships/hyperlink" Target="https://www.miningvisuals.com/post/lithium-visualizing-the-shift-from-surplus-to-deficit-by-2026" TargetMode="External"/><Relationship Id="rId15" Type="http://schemas.openxmlformats.org/officeDocument/2006/relationships/hyperlink" Target="https://investingnews.com/lithium-market-glut-to-defic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