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Rapid action and technical expertise are reshaping crypto asset recovery landscape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Crypto asset recovery is often treated as a race against the clock, and ZachXBT’s recent remarks underline how quickly that race can be lost if lawyers enter too late. In practice, firms that specialise in digital-asset disputes say the best results usually come when tracing starts early, before funds are dispersed across wallets, exchanges and jurisdictions. Holland &amp; Knight’s asset recovery team says successful cases typically depend on rapid identification, blockchain forensics and a coordinated legal strategy, while Cooley has argued that courts and practitioners need a clear understanding of how blockchain works if they are to deal effectively with fraud.</w:t>
      </w:r>
      <w:r/>
    </w:p>
    <w:p>
      <w:r/>
      <w:r>
        <w:t>That matters because crypto theft cases rarely stay simple for long. Roberts Law Group says victims often face a mix of exchange disputes, wire-transfer scams and cross-border concealment, which can force lawyers to work with forensic analysts, regulators and investigators across several countries. Dilendorf Law Firm, which has handled exchange-related theft matters since 2017, says claimants are best served by immediate incident response: preserving evidence, securing accounts and mapping the flow of funds before the trail becomes harder to follow.</w:t>
      </w:r>
      <w:r/>
    </w:p>
    <w:p>
      <w:r/>
      <w:r>
        <w:t>The legal landscape has also become more active as courts and prosecutors increasingly handle large digital-asset seizures. The Crypto Lawyers PLLC says it has filed claims for more than 100 victims in federal forfeiture proceedings involving over $225 million in seized digital assets, seeking the return of more than $70 million allegedly stolen and laundered through the same network of accounts named in the government’s case. That kind of proceeding shows both the scale of crypto fraud and the potential for recovery when victims, prosecutors and specialist counsel move in parallel.</w:t>
      </w:r>
      <w:r/>
    </w:p>
    <w:p>
      <w:r/>
      <w:r>
        <w:t>Even so, recovery remains uneven. SJKP Law Firm says it works across civil and criminal channels, including complaints to the FBI, the US Secret Service, the Department of Justice, FinCEN and the SEC, reflecting how fragmented these cases can be. The common thread across the firms is that speed, technical expertise and access to forensic tools matter as much as courtroom skill. If lawyers wait for a chain of subpoenas to do the first serious tracing, the money may already be far harder to reclaim.</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4">
        <w:r>
          <w:rPr>
            <w:color w:val="0000EE"/>
            <w:u w:val="single"/>
          </w:rPr>
          <w:t>[4]</w:t>
        </w:r>
      </w:hyperlink>
      <w:r>
        <w:t xml:space="preserve">- Paragraph 4: </w:t>
      </w:r>
      <w:hyperlink r:id="rId15">
        <w:r>
          <w:rPr>
            <w:color w:val="0000EE"/>
            <w:u w:val="single"/>
          </w:rPr>
          <w:t>[7]</w:t>
        </w:r>
      </w:hyperlink>
      <w:r>
        <w:t xml:space="preserve">, </w:t>
      </w:r>
      <w:hyperlink r:id="rId10">
        <w:r>
          <w:rPr>
            <w:color w:val="0000EE"/>
            <w:u w:val="single"/>
          </w:rPr>
          <w:t>[2]</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itrss.com/zachxbt-%E9%83%A8%E5%88%86%E7%BE%8E%E5%9B%BD%E5%BE%8B%E6%89%80%E5%9C%A8%E9%93%BE%E4%B8%8A%E5%8F%96%E8%AF%81%E5%90%8E%E6%89%8D%E4%BB%8B%E5%85%A5%E7%B4%A2%E8%B5%94-%E5%8F%AF%E8%83%BD%E5%BD%B1%E5%93%8D%E5%8F%97%E5%AE%B3%E8%80%85%E8%B5%84%E4%BA%A7%E8%BF%BD%E5%9B%9E%E6%95%88%E7%8E%87-206910</w:t>
        </w:r>
      </w:hyperlink>
      <w:r>
        <w:t xml:space="preserve"> - Please view link - unable to able to access data</w:t>
      </w:r>
      <w:r/>
    </w:p>
    <w:p>
      <w:pPr>
        <w:pStyle w:val="ListNumber"/>
        <w:spacing w:line="240" w:lineRule="auto"/>
        <w:ind w:left="720"/>
      </w:pPr>
      <w:r/>
      <w:hyperlink r:id="rId10">
        <w:r>
          <w:rPr>
            <w:color w:val="0000EE"/>
            <w:u w:val="single"/>
          </w:rPr>
          <w:t>https://www.hklaw.com/en/services/practices/litigation-and-dispute-resolution/asset-recovery</w:t>
        </w:r>
      </w:hyperlink>
      <w:r>
        <w:t xml:space="preserve"> - Holland &amp; Knight's Asset Recovery Team offers comprehensive services to clients seeking to trace, identify, seize, and recover assets. They represent a diverse clientele, including U.S. and foreign office holders, creditors, investors, and victims of financial fraud or misconduct. The firm employs advanced techniques for tracing digital assets across multiple blockchains using proprietary tools and blockchain forensics, supporting recovery efforts in complex fraud and theft cases. They also work on a quasi-contingent or contingent fee basis, often in conjunction with litigation funders approved by clients, to fund asset recovery efforts.</w:t>
      </w:r>
      <w:r/>
    </w:p>
    <w:p>
      <w:pPr>
        <w:pStyle w:val="ListNumber"/>
        <w:spacing w:line="240" w:lineRule="auto"/>
        <w:ind w:left="720"/>
      </w:pPr>
      <w:r/>
      <w:hyperlink r:id="rId12">
        <w:r>
          <w:rPr>
            <w:color w:val="0000EE"/>
            <w:u w:val="single"/>
          </w:rPr>
          <w:t>https://robertlawgrp.com/</w:t>
        </w:r>
      </w:hyperlink>
      <w:r>
        <w:t xml:space="preserve"> - Roberts Law Group is a finance-focused law firm representing victims of cryptocurrency fraud, wire transfer scams, and embezzled bank funds. Their attorneys collaborate with advanced forensic technology and blockchain tracing teams to pursue rapid, lawful, and effective asset recovery worldwide. The firm handles cases involving U.S. and international banks, offshore exchanges, foreign jurisdictions, and cross-border asset concealment. They work alongside regulators, compliance officers, and investigative bodies to pursue recovery under applicable laws, providing comprehensive recovery strategies for complex financial crimes involving digital assets, banking systems, and cross-border transactions.</w:t>
      </w:r>
      <w:r/>
    </w:p>
    <w:p>
      <w:pPr>
        <w:pStyle w:val="ListNumber"/>
        <w:spacing w:line="240" w:lineRule="auto"/>
        <w:ind w:left="720"/>
      </w:pPr>
      <w:r/>
      <w:hyperlink r:id="rId14">
        <w:r>
          <w:rPr>
            <w:color w:val="0000EE"/>
            <w:u w:val="single"/>
          </w:rPr>
          <w:t>https://www.newswire.com/news/the-crypto-lawyers-pllc-seeks-recovery-of-stolen-funds-for-more-than-22641283</w:t>
        </w:r>
      </w:hyperlink>
      <w:r>
        <w:t xml:space="preserve"> - The Crypto Lawyers PLLC has filed claims on behalf of more than one hundred victims of cryptocurrency confidence scams in federal forfeiture proceedings involving over $225 million in seized digital assets. The filings seek the return of over $70 million stolen from victims and laundered through the same network of accounts identified in the government's complaint. The firm is joined in the case by co-counsel Greenberg Traurig LLP and Boies Schiller Flexner LLP. This unprecedented asset forfeiture proceeding in Washington, D.C., aims to recover stolen funds for scam victims.</w:t>
      </w:r>
      <w:r/>
    </w:p>
    <w:p>
      <w:pPr>
        <w:pStyle w:val="ListNumber"/>
        <w:spacing w:line="240" w:lineRule="auto"/>
        <w:ind w:left="720"/>
      </w:pPr>
      <w:r/>
      <w:hyperlink r:id="rId11">
        <w:r>
          <w:rPr>
            <w:color w:val="0000EE"/>
            <w:u w:val="single"/>
          </w:rPr>
          <w:t>https://www.cooley.com/news/insight/2026/2026-01-22-to-address-crypto-fraud-effectively-learn-how-blockchain-works</w:t>
        </w:r>
      </w:hyperlink>
      <w:r>
        <w:t xml:space="preserve"> - Cooley's litigation department authored an article for Bloomberg Law discussing the importance of understanding blockchain technology to effectively address crypto fraud. The article highlights that while cryptocurrency is being embraced by major financial institutions and recognized as a legitimate asset class, a small subset of bad actors has exploited its features. Scammers convince victims to invest in crypto fraud schemes or demand payment in cryptocurrency, leading to significant financial losses. The article emphasizes the need for clear, accurate information about how blockchain technology works to provide courts with the necessary information to address fraud involving crypto effectively.</w:t>
      </w:r>
      <w:r/>
    </w:p>
    <w:p>
      <w:pPr>
        <w:pStyle w:val="ListNumber"/>
        <w:spacing w:line="240" w:lineRule="auto"/>
        <w:ind w:left="720"/>
      </w:pPr>
      <w:r/>
      <w:hyperlink r:id="rId13">
        <w:r>
          <w:rPr>
            <w:color w:val="0000EE"/>
            <w:u w:val="single"/>
          </w:rPr>
          <w:t>https://dilendorf.com/blockchain-crypto/crypto-theft-lawyers.html</w:t>
        </w:r>
      </w:hyperlink>
      <w:r>
        <w:t xml:space="preserve"> - Dilendorf Law Firm assists victims of exchange-related theft in recovering stolen cryptocurrency. With experience in crypto law dating back to 2017, the firm has been at the forefront of representing victims in arbitration and litigation against major U.S. exchanges since 2019. They understand the legal, technical, and regulatory complexities involved and guide clients through every step of the process, from incident response to final award. Their dedicated Crypto Theft Help Center offers victims a free, step-by-step video series covering the entire recovery process, including immediate steps to secure accounts, preserve evidence, and protect identity.</w:t>
      </w:r>
      <w:r/>
    </w:p>
    <w:p>
      <w:pPr>
        <w:pStyle w:val="ListNumber"/>
        <w:spacing w:line="240" w:lineRule="auto"/>
        <w:ind w:left="720"/>
      </w:pPr>
      <w:r/>
      <w:hyperlink r:id="rId15">
        <w:r>
          <w:rPr>
            <w:color w:val="0000EE"/>
            <w:u w:val="single"/>
          </w:rPr>
          <w:t>https://www.daeryunlaw.com/us/practices/detail/virtual-currency-scam</w:t>
        </w:r>
      </w:hyperlink>
      <w:r>
        <w:t xml:space="preserve"> - SJKP LAW FIRM LLP provides comprehensive legal support for victims, financial institutions, and corporations impacted by crypto-related fraud. They combine deep expertise in digital asset regulation, cross-border recovery, and financial investigations to trace stolen funds, coordinate with law enforcement, and pursue both civil and criminal remedies. The firm assists victims of all types of digital asset fraud, from small-scale phishing theft to large international Ponzi operations. They help clients file formal complaints with law enforcement agencies such as the FBI, U.S. Secret Service, and Department of Justice (DOJ), as well as financial regulators including FinCEN and the SEC.</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itrss.com/zachxbt-%E9%83%A8%E5%88%86%E7%BE%8E%E5%9B%BD%E5%BE%8B%E6%89%80%E5%9C%A8%E9%93%BE%E4%B8%8A%E5%8F%96%E8%AF%81%E5%90%8E%E6%89%8D%E4%BB%8B%E5%85%A5%E7%B4%A2%E8%B5%94-%E5%8F%AF%E8%83%BD%E5%BD%B1%E5%93%8D%E5%8F%97%E5%AE%B3%E8%80%85%E8%B5%84%E4%BA%A7%E8%BF%BD%E5%9B%9E%E6%95%88%E7%8E%87-206910" TargetMode="External"/><Relationship Id="rId10" Type="http://schemas.openxmlformats.org/officeDocument/2006/relationships/hyperlink" Target="https://www.hklaw.com/en/services/practices/litigation-and-dispute-resolution/asset-recovery" TargetMode="External"/><Relationship Id="rId11" Type="http://schemas.openxmlformats.org/officeDocument/2006/relationships/hyperlink" Target="https://www.cooley.com/news/insight/2026/2026-01-22-to-address-crypto-fraud-effectively-learn-how-blockchain-works" TargetMode="External"/><Relationship Id="rId12" Type="http://schemas.openxmlformats.org/officeDocument/2006/relationships/hyperlink" Target="https://robertlawgrp.com/" TargetMode="External"/><Relationship Id="rId13" Type="http://schemas.openxmlformats.org/officeDocument/2006/relationships/hyperlink" Target="https://dilendorf.com/blockchain-crypto/crypto-theft-lawyers.html" TargetMode="External"/><Relationship Id="rId14" Type="http://schemas.openxmlformats.org/officeDocument/2006/relationships/hyperlink" Target="https://www.newswire.com/news/the-crypto-lawyers-pllc-seeks-recovery-of-stolen-funds-for-more-than-22641283" TargetMode="External"/><Relationship Id="rId15" Type="http://schemas.openxmlformats.org/officeDocument/2006/relationships/hyperlink" Target="https://www.daeryunlaw.com/us/practices/detail/virtual-currency-scam"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