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TransUnion's latest earnings boost investor optimism amid strategic growth initiatives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TransUnion has drawn renewed attention after appearing in a list of billionaire Tom Steyer’s stock ideas with notable upside, but the immediate catalyst is the credit data company's latest trading update. The shares are also notable in the long-running portfolio of Farallon Capital, although that fund has repeatedly built up and pared back its position over the years, leaving it with a much smaller holding in the latest filings than at previous peaks.</w:t>
      </w:r>
      <w:r/>
    </w:p>
    <w:p>
      <w:r/>
      <w:r>
        <w:t>What seems to matter most for investors now is the pace of TransUnion’s operating momentum. The company reported first-quarter 2026 adjusted earnings per share of $1.18, ahead of analyst expectations, while revenue rose 14% year on year to $1.25bn. MarketBeat said organic constant-currency growth reached 11%, underscoring that the improvement was not just the result of acquisitions.</w:t>
      </w:r>
      <w:r/>
    </w:p>
    <w:p>
      <w:r/>
      <w:r>
        <w:t>Management also used the quarter to lift its full-year outlook after completing its majority purchase of Trans Union de México. According to the company’s announcement on GlobeNewswire, TransUnion now expects 2026 revenue of between $5.10bn and $5.13bn. Analysts and investors have focused on the deal as a higher-margin source of growth that could still be underappreciated in the valuation.</w:t>
      </w:r>
      <w:r/>
    </w:p>
    <w:p>
      <w:r/>
      <w:r>
        <w:t>The stronger results followed an already solid 2025, when the company posted full-year revenue growth of 13% and set 2026 guidance pointing to 8% to 9% growth, according to its February earnings release distributed via Nasdaq. At that time, TransUnion was already leaning on share repurchases, dividend increases and investment in artificial intelligence to support growth, and the latest quarter suggests those themes are continuing to feed through to the business.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https://finance.yahoo.com/markets/stocks/articles/transunion-tru-billionaire-tom-steyer-145212055.html</w:t>
        </w:r>
      </w:hyperlink>
      <w:r>
        <w:t xml:space="preserve"> - Please view link - unable to able to access data</w:t>
      </w:r>
      <w:r/>
    </w:p>
    <w:p>
      <w:pPr>
        <w:pStyle w:val="ListNumber"/>
        <w:spacing w:line="240" w:lineRule="auto"/>
        <w:ind w:left="720"/>
      </w:pPr>
      <w:r/>
      <w:hyperlink r:id="rId10">
        <w:r>
          <w:rPr>
            <w:color w:val="0000EE"/>
            <w:u w:val="single"/>
          </w:rPr>
          <w:t>https://www.marketbeat.com/earnings/reports/2026-4-28-transunion-stock/</w:t>
        </w:r>
      </w:hyperlink>
      <w:r>
        <w:t xml:space="preserve"> - MarketBeat provides a detailed analysis of TransUnion's Q1 2026 earnings report, highlighting a 14% revenue growth and an 11% organic constant currency increase. The report also discusses the impact of the Trans Union de México acquisition on the company's financials and the strategic use of artificial intelligence to drive growth. The full earnings call transcript is available for further insights.</w:t>
      </w:r>
      <w:r/>
    </w:p>
    <w:p>
      <w:pPr>
        <w:pStyle w:val="ListNumber"/>
        <w:spacing w:line="240" w:lineRule="auto"/>
        <w:ind w:left="720"/>
      </w:pPr>
      <w:r/>
      <w:hyperlink r:id="rId11">
        <w:r>
          <w:rPr>
            <w:color w:val="0000EE"/>
            <w:u w:val="single"/>
          </w:rPr>
          <w:t>https://www.globenewswire.com/news-release/2026/04/28/3282375/0/en/transunion-announces-strong-first-quarter-2026-results.html</w:t>
        </w:r>
      </w:hyperlink>
      <w:r>
        <w:t xml:space="preserve"> - GlobeNewswire reports on TransUnion's strong Q1 2026 results, including a 14% revenue growth and the completion of the Trans Union de México acquisition. The company has raised its full-year 2026 financial guidance to reflect these developments while maintaining its organic constant currency growth assumptions.</w:t>
      </w:r>
      <w:r/>
    </w:p>
    <w:p>
      <w:pPr>
        <w:pStyle w:val="ListNumber"/>
        <w:spacing w:line="240" w:lineRule="auto"/>
        <w:ind w:left="720"/>
      </w:pPr>
      <w:r/>
      <w:hyperlink r:id="rId12">
        <w:r>
          <w:rPr>
            <w:color w:val="0000EE"/>
            <w:u w:val="single"/>
          </w:rPr>
          <w:t>https://www.fool.com/earnings/call-transcripts/2026/04/28/transunion-tru-q1-2026-earnings-transcript/</w:t>
        </w:r>
      </w:hyperlink>
      <w:r>
        <w:t xml:space="preserve"> - The Motley Fool provides a transcript of TransUnion's Q1 2026 earnings call, detailing a 14% revenue growth and a 12% increase in adjusted diluted EPS. The discussion includes insights into the company's performance, strategic initiatives, and future outlook.</w:t>
      </w:r>
      <w:r/>
    </w:p>
    <w:p>
      <w:pPr>
        <w:pStyle w:val="ListNumber"/>
        <w:spacing w:line="240" w:lineRule="auto"/>
        <w:ind w:left="720"/>
      </w:pPr>
      <w:r/>
      <w:hyperlink r:id="rId14">
        <w:r>
          <w:rPr>
            <w:color w:val="0000EE"/>
            <w:u w:val="single"/>
          </w:rPr>
          <w:t>https://www.nasdaq.com/press-release/transunion-announces-strong-fourth-quarter-and-full-year-2025-results-2026-02-12</w:t>
        </w:r>
      </w:hyperlink>
      <w:r>
        <w:t xml:space="preserve"> - Nasdaq reports on TransUnion's strong Q4 and full-year 2025 results, highlighting a 13% revenue growth and the company's strategic initiatives, including share repurchases and dividend increases. The report also introduces the 2026 financial guidance, expecting 8 to 9 percent revenue growth.</w:t>
      </w:r>
      <w:r/>
    </w:p>
    <w:p>
      <w:pPr>
        <w:pStyle w:val="ListNumber"/>
        <w:spacing w:line="240" w:lineRule="auto"/>
        <w:ind w:left="720"/>
      </w:pPr>
      <w:r/>
      <w:hyperlink r:id="rId15">
        <w:r>
          <w:rPr>
            <w:color w:val="0000EE"/>
            <w:u w:val="single"/>
          </w:rPr>
          <w:t>https://www.allinvestview.com/earnings/TRU/q1-2026/</w:t>
        </w:r>
      </w:hyperlink>
      <w:r>
        <w:t xml:space="preserve"> - AllInvestView provides a recap of TransUnion's Q1 2026 earnings, noting a 6.3% surprise in adjusted EPS and a 3.0% surprise in revenue. The article discusses the company's performance, market reaction, and key takeaways from the earnings report.</w:t>
      </w:r>
      <w:r/>
    </w:p>
    <w:p>
      <w:pPr>
        <w:pStyle w:val="ListNumber"/>
        <w:spacing w:line="240" w:lineRule="auto"/>
        <w:ind w:left="720"/>
      </w:pPr>
      <w:r/>
      <w:hyperlink r:id="rId13">
        <w:r>
          <w:rPr>
            <w:color w:val="0000EE"/>
            <w:u w:val="single"/>
          </w:rPr>
          <w:t>https://www.investing.com/news/company-news/transunion-q1-2026-slides-ai-fuels-11-growth-beats-guidance-93CH-4642234</w:t>
        </w:r>
      </w:hyperlink>
      <w:r>
        <w:t xml:space="preserve"> - Investing.com reports on TransUnion's Q1 2026 performance, emphasizing the role of artificial intelligence in driving an 11% organic constant currency revenue growth. The article discusses the company's earnings, market reaction, and strategic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markets/stocks/articles/transunion-tru-billionaire-tom-steyer-145212055.html" TargetMode="External"/><Relationship Id="rId10" Type="http://schemas.openxmlformats.org/officeDocument/2006/relationships/hyperlink" Target="https://www.marketbeat.com/earnings/reports/2026-4-28-transunion-stock/" TargetMode="External"/><Relationship Id="rId11" Type="http://schemas.openxmlformats.org/officeDocument/2006/relationships/hyperlink" Target="https://www.globenewswire.com/news-release/2026/04/28/3282375/0/en/transunion-announces-strong-first-quarter-2026-results.html" TargetMode="External"/><Relationship Id="rId12" Type="http://schemas.openxmlformats.org/officeDocument/2006/relationships/hyperlink" Target="https://www.fool.com/earnings/call-transcripts/2026/04/28/transunion-tru-q1-2026-earnings-transcript/" TargetMode="External"/><Relationship Id="rId13" Type="http://schemas.openxmlformats.org/officeDocument/2006/relationships/hyperlink" Target="https://www.investing.com/news/company-news/transunion-q1-2026-slides-ai-fuels-11-growth-beats-guidance-93CH-4642234" TargetMode="External"/><Relationship Id="rId14" Type="http://schemas.openxmlformats.org/officeDocument/2006/relationships/hyperlink" Target="https://www.nasdaq.com/press-release/transunion-announces-strong-fourth-quarter-and-full-year-2025-results-2026-02-12" TargetMode="External"/><Relationship Id="rId15" Type="http://schemas.openxmlformats.org/officeDocument/2006/relationships/hyperlink" Target="https://www.allinvestview.com/earnings/TRU/q1-2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