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U.S.-Iran confrontation escalates amid troop withdrawal and trade tensions as peace efforts falter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Washington’s confrontation with Tehran has moved into a more precarious phase, with peace talks collapsing just as the 60-day War Powers clock expired on Friday. Reuters reported that Donald Trump dismissed Iran’s latest proposal as something he “can’t agree to”, while also telling reporters the conflict could still end without a formal deal. At the same time, he sent Congress a letter arguing that hostilities had already “terminated” after the April 7 ceasefire,a claim that is now being challenged by Senator Tim Kaine and has raised fresh questions about how far a president can stretch war-making powers.</w:t>
      </w:r>
      <w:r/>
    </w:p>
    <w:p>
      <w:r/>
      <w:r>
        <w:t>The legal manoeuvre is unfolding against a backdrop of persistent battlefield instability. Iran’s military has warned that fighting is likely to resume, while Trump has described Iran’s leadership as fragmented and has framed suggestions that the United States is not prevailing as “treasonous”. The broader consequence is that a ceasefire is being treated by the White House as if it were enough to end the conflict in constitutional terms, even as the operational risk remains unresolved.</w:t>
      </w:r>
      <w:r/>
    </w:p>
    <w:p>
      <w:r/>
      <w:r>
        <w:t>Relations between Washington and its European allies also took a sharper turn this week. The Pentagon confirmed that about 5,000 of the roughly 35,000 US troops stationed in Germany will be withdrawn over the coming months, a move linked by US officials to Chancellor Friedrich Merz’s public criticism of the administration’s Iran policy. According to Defence News, Pentagon figures called that criticism “inappropriate and unhelpful”, while AP reported that Trump has now suggested further reductions in Italy and Spain could follow. The decision has sparked bipartisan unease in Washington, where lawmakers fear it weakens NATO deterrence at a moment of heightened tension with Russia.</w:t>
      </w:r>
      <w:r/>
    </w:p>
    <w:p>
      <w:r/>
      <w:r>
        <w:t>The same strain is spilling into trade. Trump announced a 25% tariff on cars and trucks imported from the European Union, arguing that Brussels has failed to honour a previous agreement. The European Commission has rejected the accusation, and Bloomberg said German manufacturers including BMW, Mercedes and Volkswagen are among the most exposed to the new measures. The tariff threat adds economic pressure to a transatlantic relationship already under stress from the Iran dispute and the troop drawdown.</w:t>
      </w:r>
      <w:r/>
    </w:p>
    <w:p>
      <w:r/>
      <w:r>
        <w:t>Markets have responded, but only partially, to the rhetoric around de-escalation. Brent crude eased on Friday after Trump suggested US forces could leave the region within weeks, yet the physical picture in the Strait of Hormuz remains badly disrupted. Shipping traffic is still far below normal levels, and analysts cited by OilPrice say flows have yet to recover in any meaningful way. The International Energy Agency has already cut its 2026 demand growth outlook, while Oxford Economics has trimmed its global growth forecast, underscoring the gap between financial pricing and the real economy.</w:t>
      </w:r>
      <w:r/>
    </w:p>
    <w:p>
      <w:r/>
      <w:r>
        <w:t>Elsewhere in the conflict ecosystem, Ukraine’s campaign against Russian energy infrastructure continued with another strike on the Tuapse refinery, which has now been hit repeatedly since mid-April. Kyiv Independent reported that the latest attack reignited fires Russian emergency services had said were contained, deepening damage to a key facility on the Black Sea coast. At the same time, the Pentagon has signed agreements with seven major artificial intelligence firms, including Microsoft, Amazon and Google, to deploy systems inside classified military networks, a development that points to a faster integration of advanced AI into defence planning than civilian oversight regimes appear ready to manage.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https://bankwatch.ca/2026/05/02/morning-briefing-saturday-may-2-2026-%C2%B7-0800-est-%C2%B7-1280-words/</w:t>
        </w:r>
      </w:hyperlink>
      <w:r>
        <w:t xml:space="preserve"> - Please view link - unable to able to access data</w:t>
      </w:r>
      <w:r/>
    </w:p>
    <w:p>
      <w:pPr>
        <w:pStyle w:val="ListNumber"/>
        <w:spacing w:line="240" w:lineRule="auto"/>
        <w:ind w:left="720"/>
      </w:pPr>
      <w:r/>
      <w:hyperlink r:id="rId10">
        <w:r>
          <w:rPr>
            <w:color w:val="0000EE"/>
            <w:u w:val="single"/>
          </w:rPr>
          <w:t>https://apnews.com/article/a93151327dcb7279a56a36dd4bbeca1c</w:t>
        </w:r>
      </w:hyperlink>
      <w:r>
        <w:t xml:space="preserve"> - President Donald Trump announced plans to further reduce the U.S. troop presence in Germany beyond the previously planned withdrawal of 5,000 soldiers. This decision has intensified tensions with German Chancellor Friedrich Merz, who had criticised the U.S. approach to the Iran conflict. The Pentagon stated that the withdrawal follows a review of force posture in Europe, but the move has sparked bipartisan backlash in Washington, with concerns about weakening NATO deterrence, especially amid heightened tensions with Russia.</w:t>
      </w:r>
      <w:r/>
    </w:p>
    <w:p>
      <w:pPr>
        <w:pStyle w:val="ListNumber"/>
        <w:spacing w:line="240" w:lineRule="auto"/>
        <w:ind w:left="720"/>
      </w:pPr>
      <w:r/>
      <w:hyperlink r:id="rId11">
        <w:r>
          <w:rPr>
            <w:color w:val="0000EE"/>
            <w:u w:val="single"/>
          </w:rPr>
          <w:t>https://www.defensenews.com/news/pentagon-congress/2026/05/01/us-withdrawing-5000-troops-from-germany-us-officials-say/</w:t>
        </w:r>
      </w:hyperlink>
      <w:r>
        <w:t xml:space="preserve"> - The Pentagon confirmed the withdrawal of approximately 5,000 U.S. troops from Germany, a move that has been linked to disagreements over the U.S. strategy in the Iran conflict. The decision follows German Chancellor Friedrich Merz's criticism of the U.S. approach, which the Pentagon described as 'inappropriate and unhelpful.' This reduction is part of a broader reassessment of U.S. military presence in Europe, with potential implications for NATO's strategic positioning.</w:t>
      </w:r>
      <w:r/>
    </w:p>
    <w:p>
      <w:pPr>
        <w:pStyle w:val="ListNumber"/>
        <w:spacing w:line="240" w:lineRule="auto"/>
        <w:ind w:left="720"/>
      </w:pPr>
      <w:r/>
      <w:hyperlink r:id="rId12">
        <w:r>
          <w:rPr>
            <w:color w:val="0000EE"/>
            <w:u w:val="single"/>
          </w:rPr>
          <w:t>https://www.aljazeera.com/news/2026/5/1/trump-announces-25-percent-tariffs-on-european-union-cars-trucks</w:t>
        </w:r>
      </w:hyperlink>
      <w:r>
        <w:t xml:space="preserve"> - President Donald Trump announced a 25% tariff on automobiles and trucks imported from the European Union, citing the EU's alleged non-compliance with a previous trade agreement. The EU has rejected these claims, and German automakers such as BMW, Mercedes, and Volkswagen are particularly affected. This move escalates trade tensions between the U.S. and the EU, with potential repercussions for global trade relations.</w:t>
      </w:r>
      <w:r/>
    </w:p>
    <w:p>
      <w:pPr>
        <w:pStyle w:val="ListNumber"/>
        <w:spacing w:line="240" w:lineRule="auto"/>
        <w:ind w:left="720"/>
      </w:pPr>
      <w:r/>
      <w:hyperlink r:id="rId13">
        <w:r>
          <w:rPr>
            <w:color w:val="0000EE"/>
            <w:u w:val="single"/>
          </w:rPr>
          <w:t>https://www.bloomberg.com/news/articles/2026-05-01/trump-says-us-to-raise-tariff-rate-on-eu-cars-trucks-to-25</w:t>
        </w:r>
      </w:hyperlink>
      <w:r>
        <w:t xml:space="preserve"> - President Donald Trump announced an increase in tariffs on European Union cars and trucks to 25%, claiming that the EU had failed to fully comply with a trade agreement. This decision has raised concerns about the potential impact on global trade and the automotive industry, particularly affecting German manufacturers.</w:t>
      </w:r>
      <w:r/>
    </w:p>
    <w:p>
      <w:pPr>
        <w:pStyle w:val="ListNumber"/>
        <w:spacing w:line="240" w:lineRule="auto"/>
        <w:ind w:left="720"/>
      </w:pPr>
      <w:r/>
      <w:hyperlink r:id="rId14">
        <w:r>
          <w:rPr>
            <w:color w:val="0000EE"/>
            <w:u w:val="single"/>
          </w:rPr>
          <w:t>https://www.theguardian.com/us-news/2026/may/01/trump-tears-up-eu-tariff-deal-raises-import-duties-europe</w:t>
        </w:r>
      </w:hyperlink>
      <w:r>
        <w:t xml:space="preserve"> - President Donald Trump has announced an increase in tariffs on cars and trucks imported from the European Union to 25%, accusing the EU of non-compliance with a previous trade agreement. This move has raised concerns about the potential impact on global trade and the automotive industry, particularly affecting German manufacturers.</w:t>
      </w:r>
      <w:r/>
    </w:p>
    <w:p>
      <w:pPr>
        <w:pStyle w:val="ListNumber"/>
        <w:spacing w:line="240" w:lineRule="auto"/>
        <w:ind w:left="720"/>
      </w:pPr>
      <w:r/>
      <w:hyperlink r:id="rId15">
        <w:r>
          <w:rPr>
            <w:color w:val="0000EE"/>
            <w:u w:val="single"/>
          </w:rPr>
          <w:t>https://www.cbsnews.com/news/trump-eu-tariffs-vehicles-25/</w:t>
        </w:r>
      </w:hyperlink>
      <w:r>
        <w:t xml:space="preserve"> - President Donald Trump announced an increase in tariffs on cars and trucks imported from the European Union to 25%, accusing the EU of failing to comply with a previous trade agreement. This decision has raised concerns about the potential impact on global trade and the automotive industry, particularly affecting German manufacturers.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nkwatch.ca/2026/05/02/morning-briefing-saturday-may-2-2026-%C2%B7-0800-est-%C2%B7-1280-words/" TargetMode="External"/><Relationship Id="rId10" Type="http://schemas.openxmlformats.org/officeDocument/2006/relationships/hyperlink" Target="https://apnews.com/article/a93151327dcb7279a56a36dd4bbeca1c" TargetMode="External"/><Relationship Id="rId11" Type="http://schemas.openxmlformats.org/officeDocument/2006/relationships/hyperlink" Target="https://www.defensenews.com/news/pentagon-congress/2026/05/01/us-withdrawing-5000-troops-from-germany-us-officials-say/" TargetMode="External"/><Relationship Id="rId12" Type="http://schemas.openxmlformats.org/officeDocument/2006/relationships/hyperlink" Target="https://www.aljazeera.com/news/2026/5/1/trump-announces-25-percent-tariffs-on-european-union-cars-trucks" TargetMode="External"/><Relationship Id="rId13" Type="http://schemas.openxmlformats.org/officeDocument/2006/relationships/hyperlink" Target="https://www.bloomberg.com/news/articles/2026-05-01/trump-says-us-to-raise-tariff-rate-on-eu-cars-trucks-to-25" TargetMode="External"/><Relationship Id="rId14" Type="http://schemas.openxmlformats.org/officeDocument/2006/relationships/hyperlink" Target="https://www.theguardian.com/us-news/2026/may/01/trump-tears-up-eu-tariff-deal-raises-import-duties-europe" TargetMode="External"/><Relationship Id="rId15" Type="http://schemas.openxmlformats.org/officeDocument/2006/relationships/hyperlink" Target="https://www.cbsnews.com/news/trump-eu-tariffs-vehicles-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