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Bancorp DE reduces Roper Technologies stake amid rising insider activity and mixed analyst outlook</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US Bancorp DE trimmed its holding in Roper Technologies during the fourth quarter, according to a MarketBeat report based on the bank's latest filing with the US Securities and Exchange Commission. The stake fell 10% after the sale of 5,278 shares, leaving 47,373 shares valued at about $21.09 million.</w:t>
      </w:r>
      <w:r/>
    </w:p>
    <w:p>
      <w:r/>
      <w:r>
        <w:t>The move came amid continued reshuffling by other institutional investors. MarketBeat separately reported that Merit Financial Group LLC, Cwm LLC and several smaller investors adjusted their positions in the software and industrial technology company during the same period, while institutional ownership remained high at 93.31%.</w:t>
      </w:r>
      <w:r/>
    </w:p>
    <w:p>
      <w:r/>
      <w:r>
        <w:t>Insider activity has pointed in the opposite direction. In February, director Thomas Patrick Joyce, Jr. bought 1,400 shares at an average price of $358.46, a purchase worth just over $501,000, according to the SEC filing cited by MarketBeat.</w:t>
      </w:r>
      <w:r/>
    </w:p>
    <w:p>
      <w:r/>
      <w:r>
        <w:t>Roper's shares were recently trading at $358.22, well below the 52-week high of $584.03 and slightly above the year's low of $313.07. The company has a market value of about $36.67 billion and trades at roughly 22 times trailing earnings, with a dividend yield near 1%.</w:t>
      </w:r>
      <w:r/>
    </w:p>
    <w:p>
      <w:r/>
      <w:r>
        <w:t>The group reported stronger-than-expected first-quarter results on 23 April, with earnings per share of $5.16, ahead of analysts' forecasts, and revenue rising 11.3% from a year earlier to $2.10 billion. Roper also lifted its outlook, guiding for second-quarter EPS of $5.25 to $5.30 and full-year EPS of $21.80 to $22.05, while Wall Street expects about $21.94 for the year. Analyst opinions remain mixed, with MarketBeat citing an average rating of "Hold" and an average target price of $472.07.</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10">
        <w:r>
          <w:rPr>
            <w:color w:val="0000EE"/>
            <w:u w:val="single"/>
          </w:rPr>
          <w:t>[3]</w:t>
        </w:r>
      </w:hyperlink>
      <w:r>
        <w:t xml:space="preserve">, </w:t>
      </w:r>
      <w:hyperlink r:id="rId11">
        <w:r>
          <w:rPr>
            <w:color w:val="0000EE"/>
            <w:u w:val="single"/>
          </w:rPr>
          <w:t>[4]</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Paragraph 5: </w:t>
      </w:r>
      <w:hyperlink r:id="rId9">
        <w:r>
          <w:rPr>
            <w:color w:val="0000EE"/>
            <w:u w:val="single"/>
          </w:rPr>
          <w:t>[1]</w:t>
        </w:r>
      </w:hyperlink>
      <w:r>
        <w:t xml:space="preserve">, </w:t>
      </w:r>
      <w:hyperlink r:id="rId12">
        <w:r>
          <w:rPr>
            <w:color w:val="0000EE"/>
            <w:u w:val="single"/>
          </w:rPr>
          <w:t>[5]</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https://www.marketbeat.com/instant-alerts/filing-us-bancorp-de-sells-5278-shares-of-roper-technologies-inc-rop-2026-05-02/</w:t>
        </w:r>
      </w:hyperlink>
      <w:r>
        <w:t xml:space="preserve"> - Please view link - unable to able to access data</w:t>
      </w:r>
      <w:r/>
    </w:p>
    <w:p>
      <w:pPr>
        <w:pStyle w:val="ListNumber"/>
        <w:spacing w:line="240" w:lineRule="auto"/>
        <w:ind w:left="720"/>
      </w:pPr>
      <w:r/>
      <w:hyperlink r:id="rId9">
        <w:r>
          <w:rPr>
            <w:color w:val="0000EE"/>
            <w:u w:val="single"/>
          </w:rPr>
          <w:t>https://www.marketbeat.com/instant-alerts/filing-us-bancorp-de-sells-5278-shares-of-roper-technologies-inc-rop-2026-05-02/</w:t>
        </w:r>
      </w:hyperlink>
      <w:r>
        <w:t xml:space="preserve"> - US Bancorp DE reduced its stake in Roper Technologies, Inc. by 10% during the fourth quarter, selling 5,278 shares and leaving 47,373 shares valued at approximately $21.09 million. Other institutional investors, such as Field &amp; Main Bank, Triumph Capital Management, Quent Capital LLC, Kelleher Financial Advisors, and the Board of the Pension Protection Fund, also made changes to their positions in Roper Technologies during the same period. Notably, 93.31% of Roper Technologies' stock is currently owned by institutional investors.</w:t>
      </w:r>
      <w:r/>
    </w:p>
    <w:p>
      <w:pPr>
        <w:pStyle w:val="ListNumber"/>
        <w:spacing w:line="240" w:lineRule="auto"/>
        <w:ind w:left="720"/>
      </w:pPr>
      <w:r/>
      <w:hyperlink r:id="rId10">
        <w:r>
          <w:rPr>
            <w:color w:val="0000EE"/>
            <w:u w:val="single"/>
          </w:rPr>
          <w:t>https://www.marketbeat.com/instant-alerts/filing-roper-technologies-inc-rop-shares-acquired-by-merit-financial-group-llc-2026-04-22/</w:t>
        </w:r>
      </w:hyperlink>
      <w:r>
        <w:t xml:space="preserve"> - Merit Financial Group LLC increased its holdings in Roper Technologies, Inc. by 175.7% in the fourth quarter, acquiring an additional 3,017 shares to hold a total of 4,734 shares valued at $2.107 million. Other institutional investors and hedge funds, including Field &amp; Main Bank, Triumph Capital Management, Board of the Pension Protection Fund, Quent Capital LLC, and Kelleher Financial Advisors, also bought and sold shares of Roper Technologies during the same period. As a result, institutional investors and hedge funds now own approximately 93.31% of Roper Technologies' stock.</w:t>
      </w:r>
      <w:r/>
    </w:p>
    <w:p>
      <w:pPr>
        <w:pStyle w:val="ListNumber"/>
        <w:spacing w:line="240" w:lineRule="auto"/>
        <w:ind w:left="720"/>
      </w:pPr>
      <w:r/>
      <w:hyperlink r:id="rId11">
        <w:r>
          <w:rPr>
            <w:color w:val="0000EE"/>
            <w:u w:val="single"/>
          </w:rPr>
          <w:t>https://www.marketbeat.com/instant-alerts/filing-roper-technologies-inc-rop-shares-acquired-by-cwm-llc-2026-04-19/</w:t>
        </w:r>
      </w:hyperlink>
      <w:r>
        <w:t xml:space="preserve"> - Cwm LLC increased its stake in Roper Technologies, Inc. by 361.9% during the fourth quarter, purchasing an additional 21,912 shares to hold a total of 27,966 shares valued at approximately $12.45 million. Other institutional investors and hedge funds, such as Field &amp; Main Bank, Triumph Capital Management, Board of the Pension Protection Fund, Quent Capital LLC, and Kelleher Financial Advisors, also made changes to their positions in Roper Technologies during the same period. Consequently, institutional investors and hedge funds now own about 93.31% of Roper Technologies' stock.</w:t>
      </w:r>
      <w:r/>
    </w:p>
    <w:p>
      <w:pPr>
        <w:pStyle w:val="ListNumber"/>
        <w:spacing w:line="240" w:lineRule="auto"/>
        <w:ind w:left="720"/>
      </w:pPr>
      <w:r/>
      <w:hyperlink r:id="rId12">
        <w:r>
          <w:rPr>
            <w:color w:val="0000EE"/>
            <w:u w:val="single"/>
          </w:rPr>
          <w:t>https://www.globenewswire.com/news-release/2026/01/27/3226285/0/en/roper-technologies-announces-2025-financial-results.html</w:t>
        </w:r>
      </w:hyperlink>
      <w:r>
        <w:t xml:space="preserve"> - Roper Technologies, Inc. announced its 2025 financial results, highlighting its position as a constituent of the Nasdaq 100, S&amp;P 500, and Fortune 1000. The company operates market-leading businesses that design and develop vertical software and technology-enabled products for various niche markets. Roper Technologies has a proven long-term track record of compounding cash flow and shareholder value, utilizing a disciplined approach to redeploy excess capital toward high-quality acquisitions.</w:t>
      </w:r>
      <w:r/>
    </w:p>
    <w:p>
      <w:pPr>
        <w:pStyle w:val="ListNumber"/>
        <w:spacing w:line="240" w:lineRule="auto"/>
        <w:ind w:left="720"/>
      </w:pPr>
      <w:r/>
      <w:hyperlink r:id="rId14">
        <w:r>
          <w:rPr>
            <w:color w:val="0000EE"/>
            <w:u w:val="single"/>
          </w:rPr>
          <w:t>https://www.ropertech.com/information-request/contact-information</w:t>
        </w:r>
      </w:hyperlink>
      <w:r>
        <w:t xml:space="preserve"> - Roper Technologies, Inc. provides contact information for its Investor Relations Department, located at 6496 University Parkway, Sarasota, FL 34240. The department can be reached by phone at 941-556-2601 or via email at investor-relations@ropertech.com. For security concerns, individuals are encouraged to contact the company's security team at cyber@ropertech.com.</w:t>
      </w:r>
      <w:r/>
    </w:p>
    <w:p>
      <w:pPr>
        <w:pStyle w:val="ListNumber"/>
        <w:spacing w:line="240" w:lineRule="auto"/>
        <w:ind w:left="720"/>
      </w:pPr>
      <w:r/>
      <w:hyperlink r:id="rId15">
        <w:r>
          <w:rPr>
            <w:color w:val="0000EE"/>
            <w:u w:val="single"/>
          </w:rPr>
          <w:t>https://en.wikipedia.org/wiki/Roper_Technologies</w:t>
        </w:r>
      </w:hyperlink>
      <w:r>
        <w:t xml:space="preserve"> - Roper Technologies, Inc. is a diversified industrial company founded in 1890 by George D. Roper. The company operates three divisions: Application Software, Network Software, and Technology Enabled Products. Roper Technologies is a constituent of the Nasdaq 100, S&amp;P 500, and Fortune 1000, with a proven long-term track record of compounding cash flow and shareholder value. The company emphasizes recurring revenue streams from software licenses, subscriptions, and service contracts alongside sales of hardware and instruments.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beat.com/instant-alerts/filing-us-bancorp-de-sells-5278-shares-of-roper-technologies-inc-rop-2026-05-02/" TargetMode="External"/><Relationship Id="rId10" Type="http://schemas.openxmlformats.org/officeDocument/2006/relationships/hyperlink" Target="https://www.marketbeat.com/instant-alerts/filing-roper-technologies-inc-rop-shares-acquired-by-merit-financial-group-llc-2026-04-22/" TargetMode="External"/><Relationship Id="rId11" Type="http://schemas.openxmlformats.org/officeDocument/2006/relationships/hyperlink" Target="https://www.marketbeat.com/instant-alerts/filing-roper-technologies-inc-rop-shares-acquired-by-cwm-llc-2026-04-19/" TargetMode="External"/><Relationship Id="rId12" Type="http://schemas.openxmlformats.org/officeDocument/2006/relationships/hyperlink" Target="https://www.globenewswire.com/news-release/2026/01/27/3226285/0/en/roper-technologies-announces-2025-financial-results.html" TargetMode="External"/><Relationship Id="rId13" Type="http://schemas.openxmlformats.org/officeDocument/2006/relationships/hyperlink" Target="https://www.noahwire.com" TargetMode="External"/><Relationship Id="rId14" Type="http://schemas.openxmlformats.org/officeDocument/2006/relationships/hyperlink" Target="https://www.ropertech.com/information-request/contact-information" TargetMode="External"/><Relationship Id="rId15" Type="http://schemas.openxmlformats.org/officeDocument/2006/relationships/hyperlink" Target="https://en.wikipedia.org/wiki/Roper_Technolog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