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Schedule III order reshapes cannabis banking rules but maintains compliance hurdles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Justice Department’s new Schedule III order has changed the conversation around cannabis banking, but not simplified it. According to the department, the move applies to FDA-approved marijuana products and to marijuana tied to qualifying state medical licences, and it took effect immediately on April 22, 2026. Legal commentators said the shift is narrower than a full federal legalisation of cannabis, yet it is still the most significant change in federal marijuana policy in decades. </w:t>
      </w:r>
      <w:r/>
    </w:p>
    <w:p>
      <w:r/>
      <w:r>
        <w:t xml:space="preserve">For banks, the practical effect is that state-licensed medical marijuana businesses no longer sit in quite the same risk category as they did under Schedule I. But the compliance burden has not disappeared. FinCEN’s 2014 guidance on marijuana-related businesses remains in place, which means banks still need robust due diligence, ongoing monitoring and suspicious activity reporting. The new order changes the substance of the file a bank wants to see, not the existence of the file itself. </w:t>
      </w:r>
      <w:r/>
    </w:p>
    <w:p>
      <w:r/>
      <w:r>
        <w:t xml:space="preserve">That is why the most useful response from operators is documentation. The article’s central argument is that cannabis businesses should now assemble a bank-ready package showing their state medical licence, regulator-verifiable status, ownership structure, expected activity, transaction records, diversion controls, tax compliance and a consolidated readiness memo. The aim is to make covered activity easy for a compliance team to verify, rather than leaving the bank to piece it together from fragmented records. </w:t>
      </w:r>
      <w:r/>
    </w:p>
    <w:p>
      <w:r/>
      <w:r>
        <w:t xml:space="preserve">The distinction between medical cannabis and hemp also matters. Hemp remains governed by a separate legal framework, and the article warns against commingling revenue or confusing the two lines of business. For mixed operators, that means clearer accounting and cleaner reporting, because a bank’s review of cannabis accounts can quickly become more difficult if hemp and medical marijuana receipts are not kept distinct. </w:t>
      </w:r>
      <w:r/>
    </w:p>
    <w:p>
      <w:r/>
      <w:r>
        <w:t xml:space="preserve">For banks themselves, the guidance is equally practical: revise risk models, update suspicious activity narrative templates, refresh customer due diligence checklists and review account-opening policies rather than assuming the old cannabis prohibitions still fit. The Justice Department has also opened an expedited hearing process on broader rescheduling, with hearings due to begin on June 29, 2026, underscoring that the policy landscape is still moving. For now, though, the immediate message from regulators and lawyers alike is clear: Schedule III has eased the legal backdrop for state medical cannabis, but not the need for disciplined compliance.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https://www.cannabisindustrylawyer.com/cannabis-banking-schedule-iii-medical-endorsement/</w:t>
        </w:r>
      </w:hyperlink>
      <w:r>
        <w:t xml:space="preserve"> - Please view link - unable to able to access data</w:t>
      </w:r>
      <w:r/>
    </w:p>
    <w:p>
      <w:pPr>
        <w:pStyle w:val="ListNumber"/>
        <w:spacing w:line="240" w:lineRule="auto"/>
        <w:ind w:left="720"/>
      </w:pPr>
      <w:r/>
      <w:hyperlink r:id="rId10">
        <w:r>
          <w:rPr>
            <w:color w:val="0000EE"/>
            <w:u w:val="single"/>
          </w:rPr>
          <w:t>https://www.justice.gov/opa/pr/justice-department-places-fda-approved-marijuana-products-and-products-containing-marijuana</w:t>
        </w:r>
      </w:hyperlink>
      <w:r>
        <w:t xml:space="preserve"> - On April 23, 2026, the U.S. Department of Justice announced the rescheduling of FDA-approved marijuana products and state-licensed medical marijuana to Schedule III of the Controlled Substances Act. This action aims to strengthen medical research while maintaining strict federal controls. The Department also initiated an expedited administrative hearing process to consider the broader rescheduling of marijuana from Schedule I to Schedule III, with hearings set to begin on June 29, 2026. This move reflects a significant shift in federal drug policy, acknowledging the longstanding regulation of medical marijuana by state governments and the need for a common-sense approach to this reality.</w:t>
      </w:r>
      <w:r/>
    </w:p>
    <w:p>
      <w:pPr>
        <w:pStyle w:val="ListNumber"/>
        <w:spacing w:line="240" w:lineRule="auto"/>
        <w:ind w:left="720"/>
      </w:pPr>
      <w:r/>
      <w:hyperlink r:id="rId11">
        <w:r>
          <w:rPr>
            <w:color w:val="0000EE"/>
            <w:u w:val="single"/>
          </w:rPr>
          <w:t>https://www.phelps.com/insights/doj-finalizes-schedule-iii-classification-for-certain-marijuana-products.html</w:t>
        </w:r>
      </w:hyperlink>
      <w:r>
        <w:t xml:space="preserve"> - On April 22, 2026, the U.S. Department of Justice issued a final administrative order placing certain marijuana products into Schedule III of the Controlled Substances Act. This action follows the DOJ’s 2024 Notice of Proposed Rulemaking seeking to reschedule marijuana but is narrower in scope. The final order applies only to FDA-approved drug products containing marijuana or THC derived from Cannabis sativa L. and marijuana subject to a qualifying state medical marijuana license. This reclassification marks a significant change in federal drug policy, acknowledging the medical use of marijuana and aligning with state medical marijuana programs.</w:t>
      </w:r>
      <w:r/>
    </w:p>
    <w:p>
      <w:pPr>
        <w:pStyle w:val="ListNumber"/>
        <w:spacing w:line="240" w:lineRule="auto"/>
        <w:ind w:left="720"/>
      </w:pPr>
      <w:r/>
      <w:hyperlink r:id="rId12">
        <w:r>
          <w:rPr>
            <w:color w:val="0000EE"/>
            <w:u w:val="single"/>
          </w:rPr>
          <w:t>https://www.saul.com/insights/alert/dea-reschedules-fda-approved-marijuana-products-and-state-licensed-medical-marijuana</w:t>
        </w:r>
      </w:hyperlink>
      <w:r>
        <w:t xml:space="preserve"> - On April 22, 2026, Acting Attorney General Todd Blanche signed a final order transferring FDA-approved marijuana products and marijuana subject to state-licensed medical marijuana programs from Schedule I to Schedule III of the Controlled Substances Act. This order is effective immediately and marks the most consequential change to federal marijuana law in more than 50 years. For qualifying medical marijuana licensees, the practical impact is substantial: federal Schedule III status, elimination of the Section 280E tax deduction disallowance going forward, and an expedited DEA registration pathway. The order also amends DEA regulations to require import/export permits for Schedule III marijuana products, consistent with the Single Convention on Narcotic Drugs.</w:t>
      </w:r>
      <w:r/>
    </w:p>
    <w:p>
      <w:pPr>
        <w:pStyle w:val="ListNumber"/>
        <w:spacing w:line="240" w:lineRule="auto"/>
        <w:ind w:left="720"/>
      </w:pPr>
      <w:r/>
      <w:hyperlink r:id="rId16">
        <w:r>
          <w:rPr>
            <w:color w:val="0000EE"/>
            <w:u w:val="single"/>
          </w:rPr>
          <w:t>https://www.sheehan.com/news/doj-reschedules-fda-approved-and-state-licensed-medical-marijuana-to-schedule-iii/</w:t>
        </w:r>
      </w:hyperlink>
      <w:r>
        <w:t xml:space="preserve"> - On April 22, 2026, Acting Attorney General Todd Blanche, acting through the Drug Enforcement Administration (DEA), issued a final order transferring two categories of marijuana from Schedule I to Schedule III of the Controlled Substances Act: (i) FDA-approved drug products containing marijuana, and (ii) marijuana subject to a qualifying state-issued medical marijuana license. The order is effective immediately and marks the most significant change in the federal legal status of marijuana in more than fifty years. The order implements President Trump’s December 18, 2025 Executive Order directing the Department of Justice to expedite marijuana rescheduling, and relies on a streamlined CSA pathway tied to U.S. obligations under international drug control treaties.</w:t>
      </w:r>
      <w:r/>
    </w:p>
    <w:p>
      <w:pPr>
        <w:pStyle w:val="ListNumber"/>
        <w:spacing w:line="240" w:lineRule="auto"/>
        <w:ind w:left="720"/>
      </w:pPr>
      <w:r/>
      <w:hyperlink r:id="rId13">
        <w:r>
          <w:rPr>
            <w:color w:val="0000EE"/>
            <w:u w:val="single"/>
          </w:rPr>
          <w:t>https://www.foley.com/insights/publications/2026/04/dea-issues-long-awaited-final-order-rescheduling-certain-marijuana-products-to-schedule-iii-what-it-means-what-it-doesnt-and-what-comes-next/</w:t>
        </w:r>
      </w:hyperlink>
      <w:r>
        <w:t xml:space="preserve"> - On April 23, 2026, the U.S. Department of Justice and Drug Enforcement Administration (DEA) announced a final order placing certain categories of marijuana and marijuana products into Schedule III of the Controlled Substances Act, in accordance with President Trump’s December 18, 2025, Executive Order on Increasing Medical Marijuana and Cannabidiol Research. This is a landmark development in federal drug policy and one that carries significant legal and business consequences for entities in the pharmaceutical, cannabis, health care, tax, and regulatory compliance sectors. The final order does not broadly reclassify marijuana but adopts a narrow and conditional rescheduling framework that includes several important caveats, added steps, and ongoing obligations that affected parties must understand.</w:t>
      </w:r>
      <w:r/>
    </w:p>
    <w:p>
      <w:pPr>
        <w:pStyle w:val="ListNumber"/>
        <w:spacing w:line="240" w:lineRule="auto"/>
        <w:ind w:left="720"/>
      </w:pPr>
      <w:r/>
      <w:hyperlink r:id="rId14">
        <w:r>
          <w:rPr>
            <w:color w:val="0000EE"/>
            <w:u w:val="single"/>
          </w:rPr>
          <w:t>https://foleyhoag.com/news-and-insights/publications/alerts-and-updates/2026/april/doj-immediately-reschedules-state-licensed-medical-cannabis-to-schedule-iii-and-restarts-the-clock/</w:t>
        </w:r>
      </w:hyperlink>
      <w:r>
        <w:t xml:space="preserve"> - After years of false starts, the federal government has finally moved on cannabis rescheduling—at least partially. On April 23, 2026, the Department of Justice issued an Order immediately placing cannabis “subject to a state medical marijuana license” in Schedule III of the Controlled Substances Act (CSA). Simultaneously, the DEA announced an expedited administrative hearing—set to begin June 29, 2026—to address the broader rescheduling of all cannabis from Schedule I to Schedule III. This move reflects a significant shift in federal drug policy, acknowledging the longstanding regulation of medical marijuana by state governments and the need for a common-sense approach to this reality.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nnabisindustrylawyer.com/cannabis-banking-schedule-iii-medical-endorsement/" TargetMode="External"/><Relationship Id="rId10" Type="http://schemas.openxmlformats.org/officeDocument/2006/relationships/hyperlink" Target="https://www.justice.gov/opa/pr/justice-department-places-fda-approved-marijuana-products-and-products-containing-marijuana" TargetMode="External"/><Relationship Id="rId11" Type="http://schemas.openxmlformats.org/officeDocument/2006/relationships/hyperlink" Target="https://www.phelps.com/insights/doj-finalizes-schedule-iii-classification-for-certain-marijuana-products.html" TargetMode="External"/><Relationship Id="rId12" Type="http://schemas.openxmlformats.org/officeDocument/2006/relationships/hyperlink" Target="https://www.saul.com/insights/alert/dea-reschedules-fda-approved-marijuana-products-and-state-licensed-medical-marijuana" TargetMode="External"/><Relationship Id="rId13" Type="http://schemas.openxmlformats.org/officeDocument/2006/relationships/hyperlink" Target="https://www.foley.com/insights/publications/2026/04/dea-issues-long-awaited-final-order-rescheduling-certain-marijuana-products-to-schedule-iii-what-it-means-what-it-doesnt-and-what-comes-next/" TargetMode="External"/><Relationship Id="rId14" Type="http://schemas.openxmlformats.org/officeDocument/2006/relationships/hyperlink" Target="https://foleyhoag.com/news-and-insights/publications/alerts-and-updates/2026/april/doj-immediately-reschedules-state-licensed-medical-cannabis-to-schedule-iii-and-restarts-the-clock/" TargetMode="External"/><Relationship Id="rId15" Type="http://schemas.openxmlformats.org/officeDocument/2006/relationships/hyperlink" Target="https://www.noahwire.com" TargetMode="External"/><Relationship Id="rId16" Type="http://schemas.openxmlformats.org/officeDocument/2006/relationships/hyperlink" Target="https://www.sheehan.com/news/doj-reschedules-fda-approved-and-state-licensed-medical-marijuana-to-schedule-i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