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ASX reshuffle and tech milestone mark strategic shift amid upgrade challenges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ASX Ltd’s latest management reshuffle and a long-awaited technology milestone have put the exchange operator back in focus, with investors weighing steadiness in the boardroom against the demands of a major systems overhaul. The company said Darren Yip, currently group executive for markets and listings, will step in as interim chief executive from 29 May 2026 after the departure of Helen Lofthouse, while the board searches for a permanent successor.</w:t>
      </w:r>
      <w:r/>
    </w:p>
    <w:p>
      <w:r/>
      <w:r>
        <w:t>The appointment appears designed to preserve continuity rather than signal a strategic reset. ASX said Yip has been with the group since 2023 and brings more than two decades of experience in global financial markets, qualities that should help keep day-to-day operations stable during the transition. Bloomberg reported that the board’s wider review also includes efforts to strengthen risk management and governance practices.</w:t>
      </w:r>
      <w:r/>
    </w:p>
    <w:p>
      <w:r/>
      <w:r>
        <w:t>At the same time, the exchange has delivered an important first step in its CHESS replacement programme. According to ASX, the first release of the modernised clearing platform went live in April 2026 and was connected before market open, marking a significant milestone in the upgrade of one of Australia’s most critical pieces of market infrastructure.</w:t>
      </w:r>
      <w:r/>
    </w:p>
    <w:p>
      <w:r/>
      <w:r>
        <w:t>That project remains central to the investment case. ASX says the CHESS overhaul is being rolled out in stages, with the first release focused on clearing services and a second release targeted for 2029. Reports from Capital Brief and other market commentators put the estimated cost of the first phase at about A$125 million, underlining both the scale of the investment and the financial pressure that comes with it.</w:t>
      </w:r>
      <w:r/>
    </w:p>
    <w:p>
      <w:r/>
      <w:r>
        <w:t>For ASX, the broader challenge is to balance innovation with reliability. A successful upgrade could improve efficiency, scalability and resilience across clearing and settlement, while also strengthening the exchange’s longer-term technology and data ambitions. But because ASX sits at the centre of the Australian financial system, any misstep in execution would carry outsized consequences, making delivery as important as the strategic promise.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1">
        <w:r>
          <w:rPr>
            <w:color w:val="0000EE"/>
            <w:u w:val="single"/>
          </w:rPr>
          <w:t>[5]</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[6]</w:t>
        </w:r>
      </w:hyperlink>
      <w:r>
        <w:t xml:space="preserve">, </w:t>
      </w:r>
      <w:hyperlink r:id="rId15">
        <w:r>
          <w:rPr>
            <w:color w:val="0000EE"/>
            <w:u w:val="single"/>
          </w:rPr>
          <w:t>[7]</w:t>
        </w:r>
      </w:hyperlink>
      <w:r>
        <w:t xml:space="preserve">- Paragraph 4: </w:t>
      </w:r>
      <w:hyperlink r:id="rId12">
        <w:r>
          <w:rPr>
            <w:color w:val="0000EE"/>
            <w:u w:val="single"/>
          </w:rPr>
          <w:t>[3]</w:t>
        </w:r>
      </w:hyperlink>
      <w:r>
        <w:t xml:space="preserve">, </w:t>
      </w:r>
      <w:hyperlink r:id="rId14">
        <w:r>
          <w:rPr>
            <w:color w:val="0000EE"/>
            <w:u w:val="single"/>
          </w:rPr>
          <w:t>[6]</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https://kalkinemedia.com/au/stocks/financial/asx-200-exchange-operator-update-what-leadership-shift-means-now</w:t>
        </w:r>
      </w:hyperlink>
      <w:r>
        <w:t xml:space="preserve"> - Please view link - unable to able to access data</w:t>
      </w:r>
      <w:r/>
    </w:p>
    <w:p>
      <w:pPr>
        <w:pStyle w:val="ListNumber"/>
        <w:spacing w:line="240" w:lineRule="auto"/>
        <w:ind w:left="720"/>
      </w:pPr>
      <w:r/>
      <w:hyperlink r:id="rId10">
        <w:r>
          <w:rPr>
            <w:color w:val="0000EE"/>
            <w:u w:val="single"/>
          </w:rPr>
          <w:t>https://www.asx.com.au/content/dam/asx/about/media-releases/2026/32-30-april-2026-asx-announces-darren-yip-as-interim-ceo.pdf</w:t>
        </w:r>
      </w:hyperlink>
      <w:r>
        <w:t xml:space="preserve"> - On 30 April 2026, ASX Limited announced the appointment of Darren Yip, Group Executive Markets and Listings, as Interim Chief Executive Officer, effective 29 May 2026. This decision follows the earlier departure of Managing Director and CEO Helen Lofthouse. Yip, who joined ASX in 2023, brings over 20 years of experience in global financial markets and a strong track record in senior leadership roles. The Board is conducting a comprehensive search for a permanent CEO while ensuring continuity and operational stability during this transition.</w:t>
      </w:r>
      <w:r/>
    </w:p>
    <w:p>
      <w:pPr>
        <w:pStyle w:val="ListNumber"/>
        <w:spacing w:line="240" w:lineRule="auto"/>
        <w:ind w:left="720"/>
      </w:pPr>
      <w:r/>
      <w:hyperlink r:id="rId12">
        <w:r>
          <w:rPr>
            <w:color w:val="0000EE"/>
            <w:u w:val="single"/>
          </w:rPr>
          <w:t>https://www.capitalbrief.com/briefing/asx-releases-first-chess-upgrade-cb8447a9-9e06-4e23-84a7-61f8241f669d/</w:t>
        </w:r>
      </w:hyperlink>
      <w:r>
        <w:t xml:space="preserve"> - On 20 April 2026, ASX successfully implemented the first release of its Clearing House Electronic Subregister System (CHESS) replacement project. The upgraded clearing services were connected ahead of market open, marking a significant milestone in ASX's technology modernisation strategy. The project aims to enhance market infrastructure, improve efficiency, scalability, and reliability. The costs for CHESS Release 1 are estimated to be around $125 million, with Release 2 expected to be completed in 2029.</w:t>
      </w:r>
      <w:r/>
    </w:p>
    <w:p>
      <w:pPr>
        <w:pStyle w:val="ListNumber"/>
        <w:spacing w:line="240" w:lineRule="auto"/>
        <w:ind w:left="720"/>
      </w:pPr>
      <w:r/>
      <w:hyperlink r:id="rId13">
        <w:r>
          <w:rPr>
            <w:color w:val="0000EE"/>
            <w:u w:val="single"/>
          </w:rPr>
          <w:t>https://simplywall.st/stocks/au/diversified-financials/asx-asx/asx-shares/news/what-asx-asxasxs-interim-ceo-move-and-chess-upgrade-progress</w:t>
        </w:r>
      </w:hyperlink>
      <w:r>
        <w:t xml:space="preserve"> - ASX Limited has appointed Darren Yip as interim CEO following Helen Lofthouse's departure, effective 29 May 2026. Concurrently, ASX has progressed Release 1 of its CHESS technology upgrade to modernise clearing services. This combination of leadership continuity and visible advancement on a core market infrastructure project highlights ASX's focus on operational resilience and technology modernisation. The successful implementation of CHESS Release 1 is expected to reshape ASX's investment narrative around technology modernisation.</w:t>
      </w:r>
      <w:r/>
    </w:p>
    <w:p>
      <w:pPr>
        <w:pStyle w:val="ListNumber"/>
        <w:spacing w:line="240" w:lineRule="auto"/>
        <w:ind w:left="720"/>
      </w:pPr>
      <w:r/>
      <w:hyperlink r:id="rId11">
        <w:r>
          <w:rPr>
            <w:color w:val="0000EE"/>
            <w:u w:val="single"/>
          </w:rPr>
          <w:t>https://www.bloomberg.com/news/articles/2026-04-29/asx-says-darren-yip-to-become-interim-ceo-as-search-goes-on</w:t>
        </w:r>
      </w:hyperlink>
      <w:r>
        <w:t xml:space="preserve"> - ASX Ltd. has appointed Darren Yip, who oversees the exchange operator’s markets and listings divisions, as its interim CEO amid a broader strategic review to enhance risk management and governance practices. Yip will assume the role on 29 May 2026, following the departure of CEO Helen Lofthouse. The board continues its search for a permanent leader, with Yip leading the organisation on an interim basis during this period.</w:t>
      </w:r>
      <w:r/>
    </w:p>
    <w:p>
      <w:pPr>
        <w:pStyle w:val="ListNumber"/>
        <w:spacing w:line="240" w:lineRule="auto"/>
        <w:ind w:left="720"/>
      </w:pPr>
      <w:r/>
      <w:hyperlink r:id="rId14">
        <w:r>
          <w:rPr>
            <w:color w:val="0000EE"/>
            <w:u w:val="single"/>
          </w:rPr>
          <w:t>https://www.tipranks.com/news/company-announcements/asx-launches-first-phase-of-modernised-chess-clearing-platform</w:t>
        </w:r>
      </w:hyperlink>
      <w:r>
        <w:t xml:space="preserve"> - ASX has launched the first phase of its modernised CHESS clearing platform, marking a significant step in its technology modernisation strategy. The upgraded clearing services were connected ahead of market open, with project costs for CHESS Release 1 estimated to be around $125 million. Release 2 is expected to be completed in 2029. The CHESS upgrade aims to enhance market infrastructure, improve efficiency, scalability, and reliability.</w:t>
      </w:r>
      <w:r/>
    </w:p>
    <w:p>
      <w:pPr>
        <w:pStyle w:val="ListNumber"/>
        <w:spacing w:line="240" w:lineRule="auto"/>
        <w:ind w:left="720"/>
      </w:pPr>
      <w:r/>
      <w:hyperlink r:id="rId15">
        <w:r>
          <w:rPr>
            <w:color w:val="0000EE"/>
            <w:u w:val="single"/>
          </w:rPr>
          <w:t>https://www.asx.com.au/content/asx/home/markets/clearing-and-settlement-services/chess-project.html</w:t>
        </w:r>
      </w:hyperlink>
      <w:r>
        <w:t xml:space="preserve"> - The CHESS Project is ASX's initiative to replace its existing Clearing House Electronic Subregister System (CHESS) with a modernised platform. The project is being implemented in stages, with Release 1 focusing on clearing services and scheduled for go-live in April 2026. Release 2, which will introduce additional functionalities, is targeted for completion by 2029. The CHESS upgrade aims to enhance market infrastructure, improve efficiency, scalability, and reliability.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lkinemedia.com/au/stocks/financial/asx-200-exchange-operator-update-what-leadership-shift-means-now" TargetMode="External"/><Relationship Id="rId10" Type="http://schemas.openxmlformats.org/officeDocument/2006/relationships/hyperlink" Target="https://www.asx.com.au/content/dam/asx/about/media-releases/2026/32-30-april-2026-asx-announces-darren-yip-as-interim-ceo.pdf" TargetMode="External"/><Relationship Id="rId11" Type="http://schemas.openxmlformats.org/officeDocument/2006/relationships/hyperlink" Target="https://www.bloomberg.com/news/articles/2026-04-29/asx-says-darren-yip-to-become-interim-ceo-as-search-goes-on" TargetMode="External"/><Relationship Id="rId12" Type="http://schemas.openxmlformats.org/officeDocument/2006/relationships/hyperlink" Target="https://www.capitalbrief.com/briefing/asx-releases-first-chess-upgrade-cb8447a9-9e06-4e23-84a7-61f8241f669d/" TargetMode="External"/><Relationship Id="rId13" Type="http://schemas.openxmlformats.org/officeDocument/2006/relationships/hyperlink" Target="https://simplywall.st/stocks/au/diversified-financials/asx-asx/asx-shares/news/what-asx-asxasxs-interim-ceo-move-and-chess-upgrade-progress" TargetMode="External"/><Relationship Id="rId14" Type="http://schemas.openxmlformats.org/officeDocument/2006/relationships/hyperlink" Target="https://www.tipranks.com/news/company-announcements/asx-launches-first-phase-of-modernised-chess-clearing-platform" TargetMode="External"/><Relationship Id="rId15" Type="http://schemas.openxmlformats.org/officeDocument/2006/relationships/hyperlink" Target="https://www.asx.com.au/content/asx/home/markets/clearing-and-settlement-services/chess-project.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