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Contrarian caution emerges as oil market signals peak optimism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recent Economist cover featuring an oil tanker under pink clouds has become, in the eyes of one commodity strategist, a classic warning sign: when the mainstream starts insisting prices have further to rise, the trade may be nearing exhaustion. The argument is a familiar one in market lore. By the time a bullish story reaches the front of a major magazine, the most enthusiastic buyers are often already committed, leaving less fuel for the next leg higher.</w:t>
      </w:r>
      <w:r/>
    </w:p>
    <w:p>
      <w:r/>
      <w:r>
        <w:t>There is precedent for that view. In 2016, CNBC reported that Citigroup analysts had examined 44 Economist covers from 1998 to 2016 and found that they tended to work better as contrarian signals over a 12-month horizon than as short-term timing tools. Citigroup’s Ed Morse was also quoted that year saying the oil market was more fragile than prices suggested, reflecting a period when the bank saw the sector as vulnerable despite headline optimism. Later that spring, Citi’s Seth Kleinman said crude prices would likely “grind higher” but warned that the recovery would be uneven.</w:t>
      </w:r>
      <w:r/>
    </w:p>
    <w:p>
      <w:r/>
      <w:r>
        <w:t>The current case for caution rests on the idea that the underlying oil balance has not improved just because the geopolitical premium has risen. The argument, as laid out in the commodity note, is that supply disruption in the Middle East has mainly delayed barrels rather than removed them from the system. Once shipping normalises, the surplus could re-emerge into a market that has already spent weeks digesting high prices and drawing down inventories.</w:t>
      </w:r>
      <w:r/>
    </w:p>
    <w:p>
      <w:r/>
      <w:r>
        <w:t>That concern is echoed by the broader bearish framework Citi used during the 2016 downturn, when analysts warned of an “oilmageddon” scenario in which weak commodity prices, a stronger dollar, softer trade and slowing emerging markets could reinforce one another. At that time, the bank argued that the global economy was caught in a damaging feedback loop. While today’s backdrop is different, the logic is similar: if supply returns faster than demand strengthens, price gains can reverse quickly.</w:t>
      </w:r>
      <w:r/>
    </w:p>
    <w:p>
      <w:r/>
      <w:r>
        <w:t>Positioning data also points to a crowded trade. The note says speculative long exposure in WTI has eased after reaching a multi-year high, suggesting that funds have already built the geopolitical risk premium into their books. In Brent, speculative positioning has even turned net short, which implies that investors are split between the headline-driven squeeze and the longer-running supply argument.</w:t>
      </w:r>
      <w:r/>
    </w:p>
    <w:p>
      <w:r/>
      <w:r>
        <w:t>For now, the call is not for an aggressive bearish bet but for restraint. According to the strategy note, the cleaner trigger would be a clear sign that shipping routes, insurance coverage or ceasefire arrangements are normalising. Until then, the case is for trimming long exposure rather than leaning fully into a short. In other words, the contrarian message is less that oil cannot rise again, and more that the easy part of the move may already be over.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https://commodityreport.substack.com/p/when-the-mainstream-says-oil-goes</w:t>
        </w:r>
      </w:hyperlink>
      <w:r>
        <w:t xml:space="preserve"> - Please view link - unable to able to access data</w:t>
      </w:r>
      <w:r/>
    </w:p>
    <w:p>
      <w:pPr>
        <w:pStyle w:val="ListNumber"/>
        <w:spacing w:line="240" w:lineRule="auto"/>
        <w:ind w:left="720"/>
      </w:pPr>
      <w:r/>
      <w:hyperlink r:id="rId10">
        <w:r>
          <w:rPr>
            <w:color w:val="0000EE"/>
            <w:u w:val="single"/>
          </w:rPr>
          <w:t>https://www.cnbc.com/2016/02/05/investing/oilmageddon-recession-oil-citi/index.html</w:t>
        </w:r>
      </w:hyperlink>
      <w:r>
        <w:t xml:space="preserve"> - In February 2016, Citigroup analysts warned of a potential 'oilmageddon' recession, describing a negative feedback loop in the global economy driven by a stronger U.S. dollar, lower commodity prices, weak trade, and declining growth in emerging markets. They cautioned that if this cycle continued, it could lead to a significant and synchronized global recession. The term 'oilmageddon' was coined to highlight the severity of the situation, emphasizing the interconnectedness of these economic factors and their potential to exacerbate the downturn.</w:t>
      </w:r>
      <w:r/>
    </w:p>
    <w:p>
      <w:pPr>
        <w:pStyle w:val="ListNumber"/>
        <w:spacing w:line="240" w:lineRule="auto"/>
        <w:ind w:left="720"/>
      </w:pPr>
      <w:r/>
      <w:hyperlink r:id="rId11">
        <w:r>
          <w:rPr>
            <w:color w:val="0000EE"/>
            <w:u w:val="single"/>
          </w:rPr>
          <w:t>https://www.cnbc.com/2016/01/07/oil-market-more-fragile-than-prices-show-citi.html</w:t>
        </w:r>
      </w:hyperlink>
      <w:r>
        <w:t xml:space="preserve"> - In January 2016, Citigroup's global head of commodities research, Ed Morse, stated that the oil market was more fragile than the prevailing prices indicated. He highlighted that U.S. oil prices could potentially drop to around $20 per barrel due to factors such as a strong U.S. dollar, lower commodity prices, weak trade, and declining growth in emerging markets. Morse emphasized the vulnerability of the market and the possibility of further price declines if these conditions persisted.</w:t>
      </w:r>
      <w:r/>
    </w:p>
    <w:p>
      <w:pPr>
        <w:pStyle w:val="ListNumber"/>
        <w:spacing w:line="240" w:lineRule="auto"/>
        <w:ind w:left="720"/>
      </w:pPr>
      <w:r/>
      <w:hyperlink r:id="rId12">
        <w:r>
          <w:rPr>
            <w:color w:val="0000EE"/>
            <w:u w:val="single"/>
          </w:rPr>
          <w:t>https://www.cnbc.com/2016/04/17/citi-heres-why-oil-prices-may-rise.html</w:t>
        </w:r>
      </w:hyperlink>
      <w:r>
        <w:t xml:space="preserve"> - In April 2016, Citigroup analysts forecasted a recovery in oil prices, citing declining supply from producers like Venezuela and Nigeria, and potential drawdowns in inventories. They projected Brent and WTI prices to reach $39 and $38 per barrel, respectively, in the second quarter, with further increases in subsequent quarters. This optimistic outlook was based on expectations of reduced supply and improved demand dynamics in the global oil market.</w:t>
      </w:r>
      <w:r/>
    </w:p>
    <w:p>
      <w:pPr>
        <w:pStyle w:val="ListNumber"/>
        <w:spacing w:line="240" w:lineRule="auto"/>
        <w:ind w:left="720"/>
      </w:pPr>
      <w:r/>
      <w:hyperlink r:id="rId13">
        <w:r>
          <w:rPr>
            <w:color w:val="0000EE"/>
            <w:u w:val="single"/>
          </w:rPr>
          <w:t>https://www.cnbc.com/2016/05/25/oil-prices-will-grind-higher-and-dont-expect-a-smooth-ride-citis-kleinman.html</w:t>
        </w:r>
      </w:hyperlink>
      <w:r>
        <w:t xml:space="preserve"> - In May 2016, Seth Kleinman, head of European energy research at Citigroup, stated that oil prices would 'grind higher' but cautioned that the recovery would not be smooth. He noted that global oil supplies were being significantly impacted by low prices, leading to declines in production across various countries. Kleinman highlighted that while the market was expected to balance by the end of the year, the path to recovery would be gradual and fraught with challenges.</w:t>
      </w:r>
      <w:r/>
    </w:p>
    <w:p>
      <w:pPr>
        <w:pStyle w:val="ListNumber"/>
        <w:spacing w:line="240" w:lineRule="auto"/>
        <w:ind w:left="720"/>
      </w:pPr>
      <w:r/>
      <w:hyperlink r:id="rId15">
        <w:r>
          <w:rPr>
            <w:color w:val="0000EE"/>
            <w:u w:val="single"/>
          </w:rPr>
          <w:t>https://www.cnbc.com/2016/07/19/oil-prices-wont-suffer-a-2015-style-price-collapse-says-citis-morse.html</w:t>
        </w:r>
      </w:hyperlink>
      <w:r>
        <w:t xml:space="preserve"> - In July 2016, Ed Morse of Citigroup's commodities research team reassured investors that oil prices would not experience a repeat of the 2015 price collapse. He attributed the previous year's decline to a supply-demand imbalance and noted that the current market conditions were significantly tighter. Morse emphasized that while prices might plateau, a sharp decline similar to the previous year was unlikely due to improved supply-demand fundamentals.</w:t>
      </w:r>
      <w:r/>
    </w:p>
    <w:p>
      <w:pPr>
        <w:pStyle w:val="ListNumber"/>
        <w:spacing w:line="240" w:lineRule="auto"/>
        <w:ind w:left="720"/>
      </w:pPr>
      <w:r/>
      <w:hyperlink r:id="rId14">
        <w:r>
          <w:rPr>
            <w:color w:val="0000EE"/>
            <w:u w:val="single"/>
          </w:rPr>
          <w:t>https://www.cnbc.com/2016/02/05/citi-world-economy-trapped-in-death-spiral.html</w:t>
        </w:r>
      </w:hyperlink>
      <w:r>
        <w:t xml:space="preserve"> - In February 2016, Citigroup strategists warned that the global economy appeared to be trapped in a 'death spiral,' potentially leading to further weakness in oil prices, recession, and a serious equity bear market. They highlighted a circular reference death spiral involving a stronger U.S. dollar, weaker oil and commodity prices, weaker world trade, and weaker emerging market growth, which could lead to a significant and synchronized global recession.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mmodityreport.substack.com/p/when-the-mainstream-says-oil-goes" TargetMode="External"/><Relationship Id="rId10" Type="http://schemas.openxmlformats.org/officeDocument/2006/relationships/hyperlink" Target="https://www.cnbc.com/2016/02/05/investing/oilmageddon-recession-oil-citi/index.html" TargetMode="External"/><Relationship Id="rId11" Type="http://schemas.openxmlformats.org/officeDocument/2006/relationships/hyperlink" Target="https://www.cnbc.com/2016/01/07/oil-market-more-fragile-than-prices-show-citi.html" TargetMode="External"/><Relationship Id="rId12" Type="http://schemas.openxmlformats.org/officeDocument/2006/relationships/hyperlink" Target="https://www.cnbc.com/2016/04/17/citi-heres-why-oil-prices-may-rise.html" TargetMode="External"/><Relationship Id="rId13" Type="http://schemas.openxmlformats.org/officeDocument/2006/relationships/hyperlink" Target="https://www.cnbc.com/2016/05/25/oil-prices-will-grind-higher-and-dont-expect-a-smooth-ride-citis-kleinman.html" TargetMode="External"/><Relationship Id="rId14" Type="http://schemas.openxmlformats.org/officeDocument/2006/relationships/hyperlink" Target="https://www.cnbc.com/2016/02/05/citi-world-economy-trapped-in-death-spiral.html" TargetMode="External"/><Relationship Id="rId15" Type="http://schemas.openxmlformats.org/officeDocument/2006/relationships/hyperlink" Target="https://www.cnbc.com/2016/07/19/oil-prices-wont-suffer-a-2015-style-price-collapse-says-citis-mors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