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power purchase agreements shift towards sophisticated, virtual structures amid uneven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Power purchase agreements have moved well beyond their old role as a specialist financing tool. What was once mainly the preserve of utilities and a handful of heavy power users is now a mainstream way for companies to lock in electricity prices, cut emissions and meet supply-chain pledges. The latest market forecast from Dimension Market Research points to explosive expansion through 2034, driven by corporate net-zero targets, renewable-energy policy support and the spread of more flexible contract structures. NREL has long argued that long-term buying matters because large renewable projects depend on upfront capital, while Knight Frank says the corporate market has matured as occupiers and developers respond to more volatile power prices and tighter grid conditions.</w:t>
      </w:r>
      <w:r/>
    </w:p>
    <w:p>
      <w:r/>
      <w:r>
        <w:t>Even so, the pace of growth is not uniform. BloombergNEF reported that global clean power PPA volumes fell in 2025 for the first time in nearly a decade, with companies announcing 55.9 gigawatts of deals, down 10% from the previous year’s record. That suggests the market is becoming more selective, not weaker. According to BloombergNEF, technology giants such as Meta, Amazon, Google and Microsoft accounted for nearly half of global activity last year, underlining how concentrated demand remains among the biggest electricity buyers.</w:t>
      </w:r>
      <w:r/>
    </w:p>
    <w:p>
      <w:r/>
      <w:r>
        <w:t>The structure of the market is also changing. Virtual power purchase agreements, which let buyers support renewable projects without taking physical delivery of the electricity, are drawing more interest from corporates that want to participate in clean energy procurement without owning generation assets. Public Power reported that BloombergNEF recorded a record 36.7 gigawatts of renewable power contracts in 2022, and the rise of virtual deals helped widen access beyond the largest industrial players. Research from SSRN also suggests that PPAs can support renewable deployment, although the effect varies by project type, geography and whether the buyer is a utility or another kind of entity.</w:t>
      </w:r>
      <w:r/>
    </w:p>
    <w:p>
      <w:r/>
      <w:r>
        <w:t>That nuance helps explain why forecasts for the market remain so ambitious. Dimension Market Research sees North America as the current centre of gravity, with the United States benefiting from deregulated power markets, tax incentives and a deep pool of corporate buyers. It also expects the strongest future growth in Asia-Pacific, where industrialisation, air-quality concerns and renewable auctions are pushing firms towards direct procurement. The report says physical delivery agreements still dominate overall, but virtual and aggregated contracts are expanding fast as companies seek cleaner power across dispersed operations.</w:t>
      </w:r>
      <w:r/>
    </w:p>
    <w:p>
      <w:r/>
      <w:r>
        <w:t>For buyers, the strategic case remains compelling. PPAs can offer price certainty over long periods, help meet disclosure requirements and reduce exposure to fossil-fuel volatility. But the latest evidence suggests the next phase will be less about simple volume growth and more about contract design, grid constraints and who can navigate a market that is becoming both larger and more sophisticated. The companies most likely to benefit are those willing to pair clean-energy ambitions with a more disciplined approach to procurement.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https://www.openpr.com/news/4499113/power-purchase-agreement-market-to-hit-7-65-trillion-by-2034-as</w:t>
        </w:r>
      </w:hyperlink>
      <w:r>
        <w:t xml:space="preserve"> - Please view link - unable to able to access data</w:t>
      </w:r>
      <w:r/>
    </w:p>
    <w:p>
      <w:pPr>
        <w:pStyle w:val="ListNumber"/>
        <w:spacing w:line="240" w:lineRule="auto"/>
        <w:ind w:left="720"/>
      </w:pPr>
      <w:r/>
      <w:hyperlink r:id="rId10">
        <w:r>
          <w:rPr>
            <w:color w:val="0000EE"/>
            <w:u w:val="single"/>
          </w:rPr>
          <w:t>https://www.nrel.gov/analysis/green-power</w:t>
        </w:r>
      </w:hyperlink>
      <w:r>
        <w:t xml:space="preserve"> - The National Renewable Energy Laboratory (NREL) has been tracking the voluntary renewable power market since the 1990s, assisting corporate purchasers, utilities, and others in understanding available renewable options. Their analysis highlights the role of long-term purchasing in renewable energy deployment, noting that utility-scale renewable energy projects depend on the availability of up-front capital. NREL's study specifically assessed potential demand from S&amp;P 500 corporations to enter into power purchase agreements for renewable energy in the United States, alongside demand from utilities driven by state renewable portfolio standards and voluntary climate pledges.</w:t>
      </w:r>
      <w:r/>
    </w:p>
    <w:p>
      <w:pPr>
        <w:pStyle w:val="ListNumber"/>
        <w:spacing w:line="240" w:lineRule="auto"/>
        <w:ind w:left="720"/>
      </w:pPr>
      <w:r/>
      <w:hyperlink r:id="rId14">
        <w:r>
          <w:rPr>
            <w:color w:val="0000EE"/>
            <w:u w:val="single"/>
          </w:rPr>
          <w:t>https://papers.ssrn.com/sol3/papers.cfm?abstract_id=4591413</w:t>
        </w:r>
      </w:hyperlink>
      <w:r>
        <w:t xml:space="preserve"> - This paper examines the impact of corporate power purchase agreements (PPAs) on renewable energy growth. Using data from the U.S. Energy Information Administration and Energy Acuity, the authors construct a dataset on electricity generation portfolios for U.S. counties over 1990-2021. They estimate two-way fixed effects regressions to explore the effects of spatially and temporally varying PPAs on the deployment of renewables. The study finds that PPAs signed by non-utility entities generally have a smaller effect than those signed by utilities, but the effects vary by the type of renewable energy project and spatially based on renewable resource potential.</w:t>
      </w:r>
      <w:r/>
    </w:p>
    <w:p>
      <w:pPr>
        <w:pStyle w:val="ListNumber"/>
        <w:spacing w:line="240" w:lineRule="auto"/>
        <w:ind w:left="720"/>
      </w:pPr>
      <w:r/>
      <w:hyperlink r:id="rId11">
        <w:r>
          <w:rPr>
            <w:color w:val="0000EE"/>
            <w:u w:val="single"/>
          </w:rPr>
          <w:t>https://www.knightfrank.co.uk/research/article/2026/4/routes-to-power-an-update-on-the-corporate-power-purchase-agreement-market</w:t>
        </w:r>
      </w:hyperlink>
      <w:r>
        <w:t xml:space="preserve"> - This article discusses the evolution of Corporate Power Purchase Agreements (CPPAs) from a niche procurement tool to a mainstream strategy for securing clean, reliable electricity. It highlights the rising demand for low-carbon power, a more volatile energy market, and intensifying grid constraints, which are drawing a broader set of occupiers and developers into the CPPA space. The article notes that globally, the practice is more established, particularly among large technology companies that face rising energy loads and ambitious decarbonisation timelines. In the UK alone, Amazon has publicly contracted close to 1 GW of CPPA capacity since 2019.</w:t>
      </w:r>
      <w:r/>
    </w:p>
    <w:p>
      <w:pPr>
        <w:pStyle w:val="ListNumber"/>
        <w:spacing w:line="240" w:lineRule="auto"/>
        <w:ind w:left="720"/>
      </w:pPr>
      <w:r/>
      <w:hyperlink r:id="rId12">
        <w:r>
          <w:rPr>
            <w:color w:val="0000EE"/>
            <w:u w:val="single"/>
          </w:rPr>
          <w:t>https://about.bnef.com/insights/clean-energy/corporate-clean-energy-buying-fell-in-2025-after-nearly-a-decade-of-growth/</w:t>
        </w:r>
      </w:hyperlink>
      <w:r>
        <w:t xml:space="preserve"> - BloombergNEF reports that global clean power purchase agreement (PPA) volumes fell for the first time in nearly a decade in 2025, as power prices and policy risks reshaped corporate procurement strategies. Corporations announced deals for 55.9 gigawatts of clean power in 2025, 10% down from the record set the prior year. The market is increasingly defined by a divergence between hyperscale technology firms and the broader universe of corporate buyers. Technology giants Meta, Amazon, Google, and Microsoft were responsible for 49% of all global activity last year.</w:t>
      </w:r>
      <w:r/>
    </w:p>
    <w:p>
      <w:pPr>
        <w:pStyle w:val="ListNumber"/>
        <w:spacing w:line="240" w:lineRule="auto"/>
        <w:ind w:left="720"/>
      </w:pPr>
      <w:r/>
      <w:hyperlink r:id="rId13">
        <w:r>
          <w:rPr>
            <w:color w:val="0000EE"/>
            <w:u w:val="single"/>
          </w:rPr>
          <w:t>https://www.publicpower.org/periodical/article/virtual-power-purchase-agreements-draw-increasing-interest-corporations</w:t>
        </w:r>
      </w:hyperlink>
      <w:r>
        <w:t xml:space="preserve"> - Virtual power purchase agreements (VPPAs) are drawing increased interest from U.S. corporations looking to grow their renewable energy portfolios. With a virtual PPA contract, the corporate buyer does not own and is not responsible for the physical electrons generated by the project. In a report released in February examining global renewable energy purchase trends, BloombergNEF said that private companies and public institutions signed contracts to secure a record 36.7 gigawatts of renewable power to power their operations in 2022, up 18% from 2021. In the U.S., companies embraced the virtual PPA model under which a clean power project sells directly into the wholesale market to capture the spot price, rather than literally delivering its electrons directly to the customer.</w:t>
      </w:r>
      <w:r/>
    </w:p>
    <w:p>
      <w:pPr>
        <w:pStyle w:val="ListNumber"/>
        <w:spacing w:line="240" w:lineRule="auto"/>
        <w:ind w:left="720"/>
      </w:pPr>
      <w:r/>
      <w:hyperlink r:id="rId16">
        <w:r>
          <w:rPr>
            <w:color w:val="0000EE"/>
            <w:u w:val="single"/>
          </w:rPr>
          <w:t>https://en.wikipedia.org/wiki/Power_purchase_agreement</w:t>
        </w:r>
      </w:hyperlink>
      <w:r>
        <w:t xml:space="preserve"> - A power purchase agreement (PPA) is a long-term contract between an electricity generator and a customer, usually a utility, government, or company. PPAs may last anywhere between 5 and 20 years, during which time the power purchaser buys energy at a pre-negotiated price. Such agreements play a key role in the financing of independently owned electricity generators, especially producers of renewable energy like solar farms or wind farms. PPA contracts can either be for a pre-defined amount of electricity or for a pre-defined portion of whatever quantity of electricity the seller generates. In either case, the price can be a fixed amount per kilowatt-hour or fluctuate with market rates, depending on the specific terms of the contract.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113/power-purchase-agreement-market-to-hit-7-65-trillion-by-2034-as" TargetMode="External"/><Relationship Id="rId10" Type="http://schemas.openxmlformats.org/officeDocument/2006/relationships/hyperlink" Target="https://www.nrel.gov/analysis/green-power" TargetMode="External"/><Relationship Id="rId11" Type="http://schemas.openxmlformats.org/officeDocument/2006/relationships/hyperlink" Target="https://www.knightfrank.co.uk/research/article/2026/4/routes-to-power-an-update-on-the-corporate-power-purchase-agreement-market" TargetMode="External"/><Relationship Id="rId12" Type="http://schemas.openxmlformats.org/officeDocument/2006/relationships/hyperlink" Target="https://about.bnef.com/insights/clean-energy/corporate-clean-energy-buying-fell-in-2025-after-nearly-a-decade-of-growth/" TargetMode="External"/><Relationship Id="rId13" Type="http://schemas.openxmlformats.org/officeDocument/2006/relationships/hyperlink" Target="https://www.publicpower.org/periodical/article/virtual-power-purchase-agreements-draw-increasing-interest-corporations" TargetMode="External"/><Relationship Id="rId14" Type="http://schemas.openxmlformats.org/officeDocument/2006/relationships/hyperlink" Target="https://papers.ssrn.com/sol3/papers.cfm?abstract_id=4591413"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Power_purchase_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