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Critical Metals secures full control of Greenland rare earth project through $835 million acquisition of European Lithium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Critical Metals Corp has agreed to buy European Lithium in an all-stock deal worth about $835 million, a move that would give it complete control of the Tanbreez rare earth project in southern Greenland. The companies said the transaction is designed to fold the final 7.5% interest in the asset into a single ownership structure, simplifying a project that has been seen as strategically important to Western supply chains for heavy rare earths.</w:t>
      </w:r>
      <w:r/>
    </w:p>
    <w:p>
      <w:r/>
      <w:r>
        <w:t>Under the proposed terms, European Lithium investors would receive 0.035 Critical Metals shares for each share they hold. The deal also removes a sizeable cross-holding, with European Lithium’s existing stake in Critical Metals to be cancelled after completion, a change that should leave the enlarged group with a cleaner capital structure and a larger free float.</w:t>
      </w:r>
      <w:r/>
    </w:p>
    <w:p>
      <w:r/>
      <w:r>
        <w:t>Critical Metals already controlled 92.5% of Tanbreez before the latest agreement, following Greenland government approval in late April. By securing the remaining interest, the company would gain full operational and economic control over one of the largest undeveloped rare earth deposits outside China, easing the path towards financing, development planning and potential offtake negotiations.</w:t>
      </w:r>
      <w:r/>
    </w:p>
    <w:p>
      <w:r/>
      <w:r>
        <w:t>The project’s appeal lies not only in scale but also in its mineral mix. Tanbreez is said to contain significant volumes of heavy rare earths such as dysprosium and terbium, which are essential in high-performance permanent magnets used in electric vehicles, wind turbines and defence equipment. That profile has made the asset especially attractive at a time when Western governments are seeking to reduce dependence on Chinese processing and refining.</w:t>
      </w:r>
      <w:r/>
    </w:p>
    <w:p>
      <w:r/>
      <w:r>
        <w:t>The transaction is also being backed by a strengthened balance sheet. The companies said the pro forma group would have roughly $343 million in cash and marketable securities, combining Critical Metals’ treasury with European Lithium’s liquidity. That funding is expected to support accelerated work on Tanbreez and possible downstream processing, while the year-round deep-water access in southern Greenland gives the project a logistical advantage over more remote Arctic sites. The deal still needs shareholder and court approvals and is expected to close in the second half of 2026.</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[5]</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https://skillings.net/critical-metals-to-gain-full-control-of-greenland-rare-earth-project-in-835m-deal/</w:t>
        </w:r>
      </w:hyperlink>
      <w:r>
        <w:t xml:space="preserve"> - Please view link - unable to able to access data</w:t>
      </w:r>
      <w:r/>
    </w:p>
    <w:p>
      <w:pPr>
        <w:pStyle w:val="ListNumber"/>
        <w:spacing w:line="240" w:lineRule="auto"/>
        <w:ind w:left="720"/>
      </w:pPr>
      <w:r/>
      <w:hyperlink r:id="rId10">
        <w:r>
          <w:rPr>
            <w:color w:val="0000EE"/>
            <w:u w:val="single"/>
          </w:rPr>
          <w:t>https://www.criticalmetalscorp.com/critical-metals-to-acquire-european-lithium/</w:t>
        </w:r>
      </w:hyperlink>
      <w:r>
        <w:t xml:space="preserve"> - Critical Metals Corp. (Nasdaq: CRML) has announced a letter of intent to acquire all outstanding shares of European Lithium Ltd. (ASX: EUR) in an all-stock transaction valued at approximately $835 million. Under the proposed terms, European Lithium shareholders will receive 0.035 shares of Critical Metals for each share held. This acquisition aims to consolidate 100% ownership of the Tanbreez rare earth project in Greenland, simplifying project management and positioning the combined entity as a major Western supplier of heavy rare earth elements (HREE).</w:t>
      </w:r>
      <w:r/>
    </w:p>
    <w:p>
      <w:pPr>
        <w:pStyle w:val="ListNumber"/>
        <w:spacing w:line="240" w:lineRule="auto"/>
        <w:ind w:left="720"/>
      </w:pPr>
      <w:r/>
      <w:hyperlink r:id="rId11">
        <w:r>
          <w:rPr>
            <w:color w:val="0000EE"/>
            <w:u w:val="single"/>
          </w:rPr>
          <w:t>https://www.miningsee.eu/critical-metals-consolidates-rare-earth-strategy-with-835-million-european-lithium-acquisition-strengthening-greenland-supply-position/</w:t>
        </w:r>
      </w:hyperlink>
      <w:r>
        <w:t xml:space="preserve"> - Critical Metals Corp. has agreed to acquire European Lithium Ltd. in a transaction valued at approximately $835 million. This deal consolidates control over the Tanbreez rare earth project in Greenland, one of the largest heavy rare earth deposits outside China. The acquisition removes the previous 7.5% stake held by European Lithium, granting Critical Metals full ownership and simplifying the project's development and financing strategies.</w:t>
      </w:r>
      <w:r/>
    </w:p>
    <w:p>
      <w:pPr>
        <w:pStyle w:val="ListNumber"/>
        <w:spacing w:line="240" w:lineRule="auto"/>
        <w:ind w:left="720"/>
      </w:pPr>
      <w:r/>
      <w:hyperlink r:id="rId12">
        <w:r>
          <w:rPr>
            <w:color w:val="0000EE"/>
            <w:u w:val="single"/>
          </w:rPr>
          <w:t>https://www.indexbox.io/blog/critical-metals-corp-to-acquire-european-lithium-ltd-in-835-million-deal-for-greenland-rare-earth-deposit/</w:t>
        </w:r>
      </w:hyperlink>
      <w:r>
        <w:t xml:space="preserve"> - Critical Metals Corp. has agreed to acquire European Lithium Ltd. in a transaction valued at approximately $835 million. The deal will give Critical Metals full ownership of the Tanbreez rare earth deposit located in Greenland. European Lithium shareholders will receive 0.035 shares of Critical Metals for each share they hold. This acquisition aims to consolidate the remaining 7.5% interest in Tanbreez, simplifying project management and positioning Critical Metals as a major Western supplier of heavy rare earth elements.</w:t>
      </w:r>
      <w:r/>
    </w:p>
    <w:p>
      <w:pPr>
        <w:pStyle w:val="ListNumber"/>
        <w:spacing w:line="240" w:lineRule="auto"/>
        <w:ind w:left="720"/>
      </w:pPr>
      <w:r/>
      <w:hyperlink r:id="rId13">
        <w:r>
          <w:rPr>
            <w:color w:val="0000EE"/>
            <w:u w:val="single"/>
          </w:rPr>
          <w:t>https://www.mexc.com/news/1057103</w:t>
        </w:r>
      </w:hyperlink>
      <w:r>
        <w:t xml:space="preserve"> - Critical Metals Corp. (CRML) has announced an acquisition agreement for European Lithium Ltd. valued at approximately $835 million. The acquisition provides Critical Metals with complete control of Greenland’s Tanbreez rare earth deposit. Previously, CRML controlled 92.5% of Tanbreez, while European Lithium maintained the remaining 7.5% stake. This move aims to strengthen Critical Metals' position in the rare earth supply chain and reduce dependence on Chinese sources.</w:t>
      </w:r>
      <w:r/>
    </w:p>
    <w:p>
      <w:pPr>
        <w:pStyle w:val="ListNumber"/>
        <w:spacing w:line="240" w:lineRule="auto"/>
        <w:ind w:left="720"/>
      </w:pPr>
      <w:r/>
      <w:hyperlink r:id="rId14">
        <w:r>
          <w:rPr>
            <w:color w:val="0000EE"/>
            <w:u w:val="single"/>
          </w:rPr>
          <w:t>https://caliber.az/en/post/critical-metals-to-acquire-european-lithium-in-835-million-deal</w:t>
        </w:r>
      </w:hyperlink>
      <w:r>
        <w:t xml:space="preserve"> - Critical Metals Corp. has agreed to acquire all outstanding shares of European Lithium Ltd. in a deal valued at about $835 million, consolidating full ownership of the Tanbreez rare earth project in Greenland. The agreement, announced on Monday, was structured as a letter of intent under which European Lithium shareholders will receive 0.035 Critical Metals shares for each share held. The transaction is expected to be completed in the second half of 2026, subject to customary approvals.</w:t>
      </w:r>
      <w:r/>
    </w:p>
    <w:p>
      <w:pPr>
        <w:pStyle w:val="ListNumber"/>
        <w:spacing w:line="240" w:lineRule="auto"/>
        <w:ind w:left="720"/>
      </w:pPr>
      <w:r/>
      <w:hyperlink r:id="rId15">
        <w:r>
          <w:rPr>
            <w:color w:val="0000EE"/>
            <w:u w:val="single"/>
          </w:rPr>
          <w:t>https://ts2.tech/en/critical-metals-corp-stock-rallies-as-835-million-european-lithium-deal-targets-full-greenland-rare-earth-control/</w:t>
        </w:r>
      </w:hyperlink>
      <w:r>
        <w:t xml:space="preserve"> - Critical Metals Corp. has struck a deal to acquire European Lithium Ltd. for roughly $835 million, looking to secure complete control over the Tanbreez rare earth project in Greenland. Tanbreez ranks among the world’s largest rare earth deposits; European Lithium currently holds the last 7.5% that Critical Metals doesn’t yet own. This acquisition aims to strengthen Critical Metals' position in the rare earth supply chain and reduce dependence on Chinese 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critical-metals-to-gain-full-control-of-greenland-rare-earth-project-in-835m-deal/" TargetMode="External"/><Relationship Id="rId10" Type="http://schemas.openxmlformats.org/officeDocument/2006/relationships/hyperlink" Target="https://www.criticalmetalscorp.com/critical-metals-to-acquire-european-lithium/" TargetMode="External"/><Relationship Id="rId11" Type="http://schemas.openxmlformats.org/officeDocument/2006/relationships/hyperlink" Target="https://www.miningsee.eu/critical-metals-consolidates-rare-earth-strategy-with-835-million-european-lithium-acquisition-strengthening-greenland-supply-position/" TargetMode="External"/><Relationship Id="rId12" Type="http://schemas.openxmlformats.org/officeDocument/2006/relationships/hyperlink" Target="https://www.indexbox.io/blog/critical-metals-corp-to-acquire-european-lithium-ltd-in-835-million-deal-for-greenland-rare-earth-deposit/" TargetMode="External"/><Relationship Id="rId13" Type="http://schemas.openxmlformats.org/officeDocument/2006/relationships/hyperlink" Target="https://www.mexc.com/news/1057103" TargetMode="External"/><Relationship Id="rId14" Type="http://schemas.openxmlformats.org/officeDocument/2006/relationships/hyperlink" Target="https://caliber.az/en/post/critical-metals-to-acquire-european-lithium-in-835-million-deal" TargetMode="External"/><Relationship Id="rId15" Type="http://schemas.openxmlformats.org/officeDocument/2006/relationships/hyperlink" Target="https://ts2.tech/en/critical-metals-corp-stock-rallies-as-835-million-european-lithium-deal-targets-full-greenland-rare-earth-contro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