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CTS Corporation's optimistic outlook sparks cautious optimism among investors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CTS Corporation has drawn a more optimistic note from Sidoti after its latest quarter beat expectations and management tightened full-year guidance. In a research note released on Thursday, April 30, analyst J. Franzreb lifted the brokerage’s fourth-quarter 2027 earnings forecast to $0.96 a share from $0.73, signalling greater confidence in the electronics group’s longer-term profit trajectory.</w:t>
      </w:r>
      <w:r/>
    </w:p>
    <w:p>
      <w:r/>
      <w:r>
        <w:t>The upgrade followed CTS’s first-quarter results, which the company said showed sales of $139m, up 11% from a year earlier, while adjusted diluted earnings came in at $0.62 a share. Management also narrowed its 2026 outlook to sales of $560m to $580m and adjusted earnings of $2.35 to $2.45 a share, reflecting what the company described as broad-based improvement across diversified end markets. According to the earnings release, adjusted gross margin rose by 250 basis points to 39.5%, while adjusted EBITDA margin increased to 23.0%.</w:t>
      </w:r>
      <w:r/>
    </w:p>
    <w:p>
      <w:r/>
      <w:r>
        <w:t>Investors appeared to take the update positively, with market commentary on Wednesday pointing to a pre-market gain of about 8.7% after the results were published. That reaction was helped by strength in diversified end markets, where sales rose 18%, and by particularly firm demand in medical, where sales climbed 28%, according to slides discussed by market outlets. Transportation, CTS’s larger legacy area, was steadier, with sales up 3% and booked business still running at about $1.1bn, suggesting a more durable base than the headline growth rate alone implies.</w:t>
      </w:r>
      <w:r/>
    </w:p>
    <w:p>
      <w:r/>
      <w:r>
        <w:t>Even so, Sidoti’s note was not uniformly upbeat. While the firm raised some longer-dated full-year assumptions, market reports on the same research also pointed to trims in nearer-quarter estimates, including lower projections for late 2026 and early 2027. That mixed picture helps explain why the shares have seen some selling pressure despite the better earnings trend: investors are being asked to balance improving margins and guidance against a more cautious near-term path.</w:t>
      </w:r>
      <w:r/>
    </w:p>
    <w:p>
      <w:pPr>
        <w:pStyle w:val="Heading3"/>
      </w:pPr>
      <w:r>
        <w:t>Source Reference Map</w:t>
      </w:r>
      <w:r/>
    </w:p>
    <w:p>
      <w:r/>
      <w:r>
        <w:rPr>
          <w:b/>
        </w:rPr>
        <w:t>Inspired by headline at:</w:t>
      </w:r>
      <w:r>
        <w:t xml:space="preserve"> </w:t>
      </w:r>
      <w:hyperlink r:id="rId9">
        <w:r>
          <w:rPr>
            <w:color w:val="0000EE"/>
            <w:u w:val="single"/>
          </w:rPr>
          <w:t>[1]</w:t>
        </w:r>
      </w:hyperlink>
      <w:r/>
    </w:p>
    <w:p>
      <w:r/>
      <w:r>
        <w:rPr>
          <w:b/>
        </w:rPr>
        <w:t>Sources by paragraph:</w:t>
      </w:r>
      <w:r>
        <w:t xml:space="preserve">- Paragraph 1: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9">
        <w:r>
          <w:rPr>
            <w:color w:val="0000EE"/>
            <w:u w:val="single"/>
          </w:rPr>
          <w:t>[1]</w:t>
        </w:r>
      </w:hyperlink>
      <w:r>
        <w:t xml:space="preserve">- Paragraph 2: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[3]</w:t>
        </w:r>
      </w:hyperlink>
      <w:r>
        <w:t xml:space="preserve">- Paragraph 3: </w:t>
      </w:r>
      <w:hyperlink r:id="rId11">
        <w:r>
          <w:rPr>
            <w:color w:val="0000EE"/>
            <w:u w:val="single"/>
          </w:rPr>
          <w:t>[3]</w:t>
        </w:r>
      </w:hyperlink>
      <w:r>
        <w:t xml:space="preserve">, </w:t>
      </w:r>
      <w:hyperlink r:id="rId12">
        <w:r>
          <w:rPr>
            <w:color w:val="0000EE"/>
            <w:u w:val="single"/>
          </w:rPr>
          <w:t>[7]</w:t>
        </w:r>
      </w:hyperlink>
      <w:r>
        <w:t xml:space="preserve">- Paragraph 4: </w:t>
      </w:r>
      <w:hyperlink r:id="rId9">
        <w:r>
          <w:rPr>
            <w:color w:val="0000EE"/>
            <w:u w:val="single"/>
          </w:rPr>
          <w:t>[1]</w:t>
        </w:r>
      </w:hyperlink>
      <w:r>
        <w:t xml:space="preserve">, </w:t>
      </w:r>
      <w:hyperlink r:id="rId12">
        <w:r>
          <w:rPr>
            <w:color w:val="0000EE"/>
            <w:u w:val="single"/>
          </w:rPr>
          <w:t>[7]</w:t>
        </w:r>
      </w:hyperlink>
      <w:r/>
    </w:p>
    <w:p>
      <w:r/>
      <w:r>
        <w:t xml:space="preserve">Source: </w:t>
      </w:r>
      <w:hyperlink r:id="rId13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https://www.marketbeat.com/instant-alerts/q4-earnings-forecast-for-cts-issued-by-sidoti-nysects-2026-05-04/</w:t>
        </w:r>
      </w:hyperlink>
      <w:r>
        <w:t xml:space="preserve"> - Please view link - unable to able to access data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https://www.globenewswire.com/news-release/2026/04/29/3283714/0/en/cts-announces-first-quarter-2026-results.html</w:t>
        </w:r>
      </w:hyperlink>
      <w:r>
        <w:t xml:space="preserve"> - CTS Corporation reported strong first-quarter 2026 results, with sales of $139 million, an 11% increase year-over-year. Diversified end-market sales rose 18%, while transportation market sales grew by 3%. Net income was $17 million, or 12.4% of sales, up from $13 million, or 10.6% in Q1 2025. Adjusted gross margin expanded by 250 basis points to 39.5%, and adjusted EBITDA margin increased by 250 basis points to 23.0%. The company narrowed its 2026 sales guidance to $560–$580 million and adjusted EPS to $2.35–$2.45.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https://www.investing.com/news/company-news/cts-q1-2026-slides-earnings-beat-fuels-8-7-stock-surge-93CH-4645926</w:t>
        </w:r>
      </w:hyperlink>
      <w:r>
        <w:t xml:space="preserve"> - CTS Corporation's first-quarter 2026 earnings exceeded Wall Street expectations, leading to an 8.72% increase in pre-market trading. The company reported earnings per share of $0.62, surpassing analyst forecasts by 19.23%, and revenue of $139 million, exceeding projections by 1.59%. Diversified end-market sales grew by 18%, with medical sector sales up 28%. Adjusted gross margin expanded by 250 basis points to 39.5%. The company narrowed its 2026 sales guidance to $560–$580 million and adjusted EPS to $2.35–$2.45.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https://www.allinvestview.com/earnings/CTS/q1-2026/</w:t>
        </w:r>
      </w:hyperlink>
      <w:r>
        <w:t xml:space="preserve"> - CTS Corporation's first-quarter 2026 results showed significant upside in top-line growth and margin expansion. Sales reached $139 million, an 11% increase year-over-year, with diversified end-market revenues up 18% and medical end-market sales up 28%. Adjusted gross margin expanded by 250 basis points to 39.5%, contributing to adjusted diluted EPS of $0.62, up from $0.44 in Q1 2025. The company narrowed its 2026 sales guidance to $560–$580 million and adjusted EPS to $2.35–$2.45, while monitoring geopolitical and supply chain risks.</w:t>
      </w:r>
      <w:r/>
    </w:p>
    <w:p>
      <w:pPr>
        <w:pStyle w:val="ListNumber"/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https://www.chartmill.com/news/CTS/Chartmill-46304-CTS-Corp-NYSECTS-Beats-Q1-2026-Estimates-Raises-Full-Year-Guidance</w:t>
        </w:r>
      </w:hyperlink>
      <w:r>
        <w:t xml:space="preserve"> - CTS Corporation exceeded analyst expectations for the first quarter of 2026, reporting sales of $139 million, an 11% increase from the previous year. Diversified end-market sales rose 18%, while transportation sales grew by 3%. Net income climbed to $17 million, or 12.4% of sales, up from $13 million, or 10.6% in Q1 2025. Adjusted gross margin expanded by 250 basis points to 39.5%, and adjusted EBITDA margin increased by 250 basis points to 23.0%. The company raised its 2026 sales guidance to $560–$580 million and adjusted EPS to $2.35–$2.45.</w:t>
      </w:r>
      <w:r/>
    </w:p>
    <w:p>
      <w:pPr>
        <w:pStyle w:val="ListNumber"/>
        <w:spacing w:line="240" w:lineRule="auto"/>
        <w:ind w:left="720"/>
      </w:pPr>
      <w:r/>
      <w:hyperlink r:id="rId16">
        <w:r>
          <w:rPr>
            <w:color w:val="0000EE"/>
            <w:u w:val="single"/>
          </w:rPr>
          <w:t>https://www.marketscreener.com/news/cts-corporation-reports-earnings-results-for-the-first-quarter-ended-march-31-2026-ce7f58dada89f321</w:t>
        </w:r>
      </w:hyperlink>
      <w:r>
        <w:t xml:space="preserve"> - CTS Corporation reported first-quarter 2026 earnings with sales of $139.23 million, up from $125.77 million a year ago. Net income was $17.2 million, compared to $13.37 million in Q1 2025. Basic earnings per share from continuing operations was $0.60, up from $0.45, and diluted earnings per share was $0.59, up from $0.44. The company operates in North America, Asia, and Europe, offering products that 'Sense, Connect, and Move' in various markets, including aerospace and defense, industrial, medical, and transportation.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https://www.marketbeat.com/instant-alerts/cts-q1-earnings-call-highlights-2026-04-30/</w:t>
        </w:r>
      </w:hyperlink>
      <w:r>
        <w:t xml:space="preserve"> - CTS Corporation's first-quarter 2026 earnings call highlighted sales of $139 million, an 11% year-over-year increase, with adjusted diluted EPS of $0.62. Diversified sales rose 18%, with strong performance in medical (sales +28%, bookings +18%, book-to-bill 1.2) and industrial sectors. Transportation showed modest stability (+3%) but held approximately $1.1 billion of booked business. The company narrowed its 2026 guidance to $560–$580 million in sales and $2.35–$2.45 adjusted EPS, generated $17 million of operating cash flow in Q1, repurchased $9 million of shares, and finished the quarter with $91 million cash and $63 million of borrowings.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marketbeat.com/instant-alerts/q4-earnings-forecast-for-cts-issued-by-sidoti-nysects-2026-05-04/" TargetMode="External"/><Relationship Id="rId10" Type="http://schemas.openxmlformats.org/officeDocument/2006/relationships/hyperlink" Target="https://www.globenewswire.com/news-release/2026/04/29/3283714/0/en/cts-announces-first-quarter-2026-results.html" TargetMode="External"/><Relationship Id="rId11" Type="http://schemas.openxmlformats.org/officeDocument/2006/relationships/hyperlink" Target="https://www.investing.com/news/company-news/cts-q1-2026-slides-earnings-beat-fuels-8-7-stock-surge-93CH-4645926" TargetMode="External"/><Relationship Id="rId12" Type="http://schemas.openxmlformats.org/officeDocument/2006/relationships/hyperlink" Target="https://www.marketbeat.com/instant-alerts/cts-q1-earnings-call-highlights-2026-04-30/" TargetMode="External"/><Relationship Id="rId13" Type="http://schemas.openxmlformats.org/officeDocument/2006/relationships/hyperlink" Target="https://www.noahwire.com" TargetMode="External"/><Relationship Id="rId14" Type="http://schemas.openxmlformats.org/officeDocument/2006/relationships/hyperlink" Target="https://www.allinvestview.com/earnings/CTS/q1-2026/" TargetMode="External"/><Relationship Id="rId15" Type="http://schemas.openxmlformats.org/officeDocument/2006/relationships/hyperlink" Target="https://www.chartmill.com/news/CTS/Chartmill-46304-CTS-Corp-NYSECTS-Beats-Q1-2026-Estimates-Raises-Full-Year-Guidance" TargetMode="External"/><Relationship Id="rId16" Type="http://schemas.openxmlformats.org/officeDocument/2006/relationships/hyperlink" Target="https://www.marketscreener.com/news/cts-corporation-reports-earnings-results-for-the-first-quarter-ended-march-31-2026-ce7f58dada89f321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