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fintech BridgeWise integrates X social data to revolutionise market sentiment analysis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Israeli fintech BridgeWise has struck a strategic partnership with Elon Musk’s X, moving to turn the platform’s vast stream of financial chatter into signals that can be used by banks, asset managers and other institutional investors. According to BridgeWise, the service will feed its sentiment analysis product with data drawn from billions of posts and conversations, giving clients a way to track market mood alongside more traditional financial indicators.</w:t>
      </w:r>
      <w:r/>
    </w:p>
    <w:p>
      <w:r/>
      <w:r>
        <w:t>The agreement builds on BridgeWise’s purchase of Chicago-based Context Analytics earlier this year, a deal that the company said was worth about $13 million. That acquisition brought in technology designed to process unstructured information, including social-media commentary, and helped BridgeWise expand beyond its core tools for analysing listed companies and funds.</w:t>
      </w:r>
      <w:r/>
    </w:p>
    <w:p>
      <w:r/>
      <w:r>
        <w:t>BridgeWise chief executive Gaby Diamant has argued that financial markets are increasingly shaped by online behaviour as much as by balance-sheet data, and that the X partnership is intended to help investors spot sudden changes in sentiment, warning signs around short-selling or pump-and-dump activity, and negative discussion around individual companies. Christopher Park, X’s director and global lead, said the integration would allow BridgeWise clients to use the platform’s data within institutional workflows and trading environments.</w:t>
      </w:r>
      <w:r/>
    </w:p>
    <w:p>
      <w:r/>
      <w:r>
        <w:t>Founded in 2019, BridgeWise has grown into a global business with offices in New York, Tel Aviv, London, Singapore, Tokyo and Brazil, and says it serves about 110 institutional clients and 25 million end users. Its partners include major exchanges such as Nasdaq and bourses in Japan, Switzerland and Brazil, as well as Israeli banks including Hapoalim, Leumi and Mizrahi Tefahot. The deal also lands at a time when Israel’s Securities Authority is moving to curb financial discussion on social media, a step that has drawn criticism from some online commentators.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https://en.globes.co.il/en/article-israeli-startup-bridgewise-teams-with-elon-musks-x-1001541838#utm_source=RSS</w:t>
        </w:r>
      </w:hyperlink>
      <w:r>
        <w:t xml:space="preserve"> - Please view link - unable to able to access data</w:t>
      </w:r>
      <w:r/>
    </w:p>
    <w:p>
      <w:pPr>
        <w:pStyle w:val="ListNumber"/>
        <w:spacing w:line="240" w:lineRule="auto"/>
        <w:ind w:left="720"/>
      </w:pPr>
      <w:r/>
      <w:hyperlink r:id="rId10">
        <w:r>
          <w:rPr>
            <w:color w:val="0000EE"/>
            <w:u w:val="single"/>
          </w:rPr>
          <w:t>https://bridgewise.com/press/bridgewise-partners-with-x-to-deliver-institutional-grade-social-sentiment-for-global-markets/</w:t>
        </w:r>
      </w:hyperlink>
      <w:r>
        <w:t xml:space="preserve"> - BridgeWise has announced a strategic partnership with X (formerly Twitter) to provide investors and financial institutions with social sentiment analysis for thousands of securities. This collaboration integrates X's global data stream into BridgeWise's intelligence engine, transforming financial conversations into actionable signals. The partnership aims to deliver real-time risk factors and alpha support by applying proprietary algorithms to X's unstructured data, offering clear sentiment scores for global stocks and alternative assets. This integration addresses the need for transparent and explainable wealth intelligence in the financial sector.</w:t>
      </w:r>
      <w:r/>
    </w:p>
    <w:p>
      <w:pPr>
        <w:pStyle w:val="ListNumber"/>
        <w:spacing w:line="240" w:lineRule="auto"/>
        <w:ind w:left="720"/>
      </w:pPr>
      <w:r/>
      <w:hyperlink r:id="rId11">
        <w:r>
          <w:rPr>
            <w:color w:val="0000EE"/>
            <w:u w:val="single"/>
          </w:rPr>
          <w:t>https://bridgewise.com/press/bridgewise-acquires-context-analytics-to-pioneer-end-to-end-wealth-native-intelligence/</w:t>
        </w:r>
      </w:hyperlink>
      <w:r>
        <w:t xml:space="preserve"> - BridgeWise has acquired Chicago-based Context Analytics, a leading AI-powered alternative data processing firm, in a deal estimated at approximately $13 million. This acquisition combines BridgeWise's institutional-grade investment intelligence platform with Context Analytics' expertise in unstructured financial data processing. The merger aims to create the industry's first fully integrated wealth intelligence solution, providing a comprehensive system from data processing to analytics and engagement. The combined offering delivers a complete solution, establishing the world's first vertically integrated, wealth-native intelligence infrastructure.</w:t>
      </w:r>
      <w:r/>
    </w:p>
    <w:p>
      <w:pPr>
        <w:pStyle w:val="ListNumber"/>
        <w:spacing w:line="240" w:lineRule="auto"/>
        <w:ind w:left="720"/>
      </w:pPr>
      <w:r/>
      <w:hyperlink r:id="rId12">
        <w:r>
          <w:rPr>
            <w:color w:val="0000EE"/>
            <w:u w:val="single"/>
          </w:rPr>
          <w:t>https://www.calcalistech.com/ctechnews/article/b1xgi1gdwg</w:t>
        </w:r>
      </w:hyperlink>
      <w:r>
        <w:t xml:space="preserve"> - Israeli fintech company BridgeWise has acquired Chicago-based Context Analytics, an artificial intelligence company specializing in alternative data processing. The companies did not disclose the purchase price, but it is estimated at approximately $13 million. Context Analytics develops AI-based systems that analyze unstructured information, including news sentiment, social media activity, and complex documents. By combining these capabilities with BridgeWise’s platform, which focuses on AI-driven analysis of global securities and structured financial data, the acquisition creates a more comprehensive artificial intelligence infrastructure for the investment industry.</w:t>
      </w:r>
      <w:r/>
    </w:p>
    <w:p>
      <w:pPr>
        <w:pStyle w:val="ListNumber"/>
        <w:spacing w:line="240" w:lineRule="auto"/>
        <w:ind w:left="720"/>
      </w:pPr>
      <w:r/>
      <w:hyperlink r:id="rId13">
        <w:r>
          <w:rPr>
            <w:color w:val="0000EE"/>
            <w:u w:val="single"/>
          </w:rPr>
          <w:t>https://www.prnewswire.com/news-releases/bridgewise-acquires-us-based-context-analytics-to-pioneer-end-to-end-wealth-native-intelligence-302689253.html</w:t>
        </w:r>
      </w:hyperlink>
      <w:r>
        <w:t xml:space="preserve"> - BridgeWise has acquired Chicago-based Context Analytics, a leading AI-powered alternative data processing firm, in a deal estimated at approximately $13 million. This acquisition combines BridgeWise's institutional-grade investment intelligence platform with Context Analytics' expertise in unstructured financial data processing. The merger aims to create the industry's first fully integrated wealth intelligence solution, providing a comprehensive system from data processing to analytics and engagement. The combined offering delivers a complete solution, establishing the world's first vertically integrated, wealth-native intelligence infrastructure.</w:t>
      </w:r>
      <w:r/>
    </w:p>
    <w:p>
      <w:pPr>
        <w:pStyle w:val="ListNumber"/>
        <w:spacing w:line="240" w:lineRule="auto"/>
        <w:ind w:left="720"/>
      </w:pPr>
      <w:r/>
      <w:hyperlink r:id="rId14">
        <w:r>
          <w:rPr>
            <w:color w:val="0000EE"/>
            <w:u w:val="single"/>
          </w:rPr>
          <w:t>https://www.finsmes.com/2026/03/bridgewise-acquires-context-analytics.html</w:t>
        </w:r>
      </w:hyperlink>
      <w:r>
        <w:t xml:space="preserve"> - BridgeWise, a London-based provider of AI-native wealth intelligence and financial analysis, has acquired Chicago-based Context Analytics, a provider of AI-powered alternative data processing. The amount of the deal was not disclosed. With the deal, BridgeWise will expand its vertically integrated intelligence infrastructure, combining institutional-grade analytics with advanced processing of unstructured data to deliver end-to-end wealth-native insights. Context Analytics specializes in converting news, social media, and regulatory filings into structured sentiment signals and machine-readable data.</w:t>
      </w:r>
      <w:r/>
    </w:p>
    <w:p>
      <w:pPr>
        <w:pStyle w:val="ListNumber"/>
        <w:spacing w:line="240" w:lineRule="auto"/>
        <w:ind w:left="720"/>
      </w:pPr>
      <w:r/>
      <w:hyperlink r:id="rId15">
        <w:r>
          <w:rPr>
            <w:color w:val="0000EE"/>
            <w:u w:val="single"/>
          </w:rPr>
          <w:t>https://www.trysignalbase.com/news/acquisitions/bridgewise-acquired-by-context-analytics-acquisition</w:t>
        </w:r>
      </w:hyperlink>
      <w:r>
        <w:t xml:space="preserve"> - Context Analytics has acquired BridgeWise, a global leader in investment intelligence, for an undisclosed amount. This strategic move sees Context Analytics, a financial technology firm, integrate BridgeWise's innovative AI-powered solutions into its offerings. Founded in 2019, BridgeWise has been dedicated to bridging gaps in capital markets, making investment opportunities accessible to a wider audience. Its platform provides equity and fund analysis, multilingual insights, and actionable investment tools, serving partners and clients across the globe.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globes.co.il/en/article-israeli-startup-bridgewise-teams-with-elon-musks-x-1001541838#utm_source=RSS" TargetMode="External"/><Relationship Id="rId10" Type="http://schemas.openxmlformats.org/officeDocument/2006/relationships/hyperlink" Target="https://bridgewise.com/press/bridgewise-partners-with-x-to-deliver-institutional-grade-social-sentiment-for-global-markets/" TargetMode="External"/><Relationship Id="rId11" Type="http://schemas.openxmlformats.org/officeDocument/2006/relationships/hyperlink" Target="https://bridgewise.com/press/bridgewise-acquires-context-analytics-to-pioneer-end-to-end-wealth-native-intelligence/" TargetMode="External"/><Relationship Id="rId12" Type="http://schemas.openxmlformats.org/officeDocument/2006/relationships/hyperlink" Target="https://www.calcalistech.com/ctechnews/article/b1xgi1gdwg" TargetMode="External"/><Relationship Id="rId13" Type="http://schemas.openxmlformats.org/officeDocument/2006/relationships/hyperlink" Target="https://www.prnewswire.com/news-releases/bridgewise-acquires-us-based-context-analytics-to-pioneer-end-to-end-wealth-native-intelligence-302689253.html" TargetMode="External"/><Relationship Id="rId14" Type="http://schemas.openxmlformats.org/officeDocument/2006/relationships/hyperlink" Target="https://www.finsmes.com/2026/03/bridgewise-acquires-context-analytics.html" TargetMode="External"/><Relationship Id="rId15" Type="http://schemas.openxmlformats.org/officeDocument/2006/relationships/hyperlink" Target="https://www.trysignalbase.com/news/acquisitions/bridgewise-acquired-by-context-analytics-acquisi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