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Peru export contract cancellation deals fresh blow to STX’s rehabilitation efforts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STX’s attempt to rebuild confidence has suffered a fresh blow after a key export contract to Peru was cancelled, underscoring how fragile the trading company’s position has become as it moves through rehabilitation proceedings. According to Biz Chosun, the deal involved supplying armoured vehicles for export and had been one of the few sizeable projects left on the company’s books.</w:t>
      </w:r>
      <w:r/>
    </w:p>
    <w:p>
      <w:r/>
      <w:r>
        <w:t>The contract, signed in 2024, was worth about 80 billion won and represented roughly a tenth of STX’s sales at the time, the company said. But the Peruvian counterparty terminated the agreement after concluding that STX, now in corporate rehabilitation, no longer had the capacity to carry it out. Daum reported that the move has deepened concern over the company’s future business continuity.</w:t>
      </w:r>
      <w:r/>
    </w:p>
    <w:p>
      <w:r/>
      <w:r>
        <w:t>The cancellation is particularly damaging because the Peru order had previously been used to justify legal relief for STX in its dispute with South Korean financial regulators. Last year, the Securities and Futures Commission found that STX and its former subsidiary STX Marine Service had breached accounting standards by failing to reflect litigation-related risks in their financial statements, prompting sanctions and a trading suspension. STX disputed the findings and sought to suspend the effect of the penalties, and the court accepted that request in part after citing the risk that the Peru deal could collapse if the sanctions took effect.</w:t>
      </w:r>
      <w:r/>
    </w:p>
    <w:p>
      <w:r/>
      <w:r>
        <w:t>That argument has now weakened. After STX entered rehabilitation proceedings in December, the Peruvian buyer moved to terminate the contract, even though STX had said the insolvency process would not affect performance. On 23 April, financial authorities imposed further sanctions, and Yonhap reported that the Financial Services Commission later levied combined fines of 3.66 billion won on STX and STX Marine Service over accounting violations, while referring four executives for prosecution. An industry official told Biz Chosun that STX’s difficulties reflect the shrinking role of general trading houses as manufacturers increasingly build their own overseas sales networks.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https://biz.chosun.com/en/en-finance/2026/05/04/F2RKHAMHPZARPMN2V2JHZYZNQU/</w:t>
        </w:r>
      </w:hyperlink>
      <w:r>
        <w:t xml:space="preserve"> - Please view link - unable to able to access data</w:t>
      </w:r>
      <w:r/>
    </w:p>
    <w:p>
      <w:pPr>
        <w:pStyle w:val="ListNumber"/>
        <w:spacing w:line="240" w:lineRule="auto"/>
        <w:ind w:left="720"/>
      </w:pPr>
      <w:r/>
      <w:hyperlink r:id="rId10">
        <w:r>
          <w:rPr>
            <w:color w:val="0000EE"/>
            <w:u w:val="single"/>
          </w:rPr>
          <w:t>https://v.daum.net/v/20260504095134296</w:t>
        </w:r>
      </w:hyperlink>
      <w:r>
        <w:t xml:space="preserve"> - STX's large export contract to supply armored vehicles to Peru, valued at 80 billion won and accounting for 10% of the company's sales at the time, was terminated by the Peruvian counterparty. The termination was due to STX's commencement of corporate rehabilitation proceedings, which led the Peruvian side to conclude that STX lacked the capacity to fulfill the contract. This development has raised concerns about STX's future management and business continuity. (</w:t>
      </w:r>
      <w:hyperlink r:id="rId17">
        <w:r>
          <w:rPr>
            <w:color w:val="0000EE"/>
            <w:u w:val="single"/>
          </w:rPr>
          <w:t>v.daum.net</w:t>
        </w:r>
      </w:hyperlink>
      <w:r>
        <w:t>)</w:t>
      </w:r>
      <w:r/>
    </w:p>
    <w:p>
      <w:pPr>
        <w:pStyle w:val="ListNumber"/>
        <w:spacing w:line="240" w:lineRule="auto"/>
        <w:ind w:left="720"/>
      </w:pPr>
      <w:r/>
      <w:hyperlink r:id="rId12">
        <w:r>
          <w:rPr>
            <w:color w:val="0000EE"/>
            <w:u w:val="single"/>
          </w:rPr>
          <w:t>https://www.yna.co.kr/view/AKR20250917168300002</w:t>
        </w:r>
      </w:hyperlink>
      <w:r>
        <w:t xml:space="preserve"> - The Financial Services Commission (FSC) imposed a total fine of 3.66 billion won on STX and its subsidiary, STX Marine Service, for violating accounting standards. The companies failed to record provisions related to overseas lawsuits in their financial statements and did not disclose litigation details to external auditors. As a result, STX was fined 2.01 billion won, and STX Marine Service was fined 1.21 billion won. (</w:t>
      </w:r>
      <w:hyperlink r:id="rId18">
        <w:r>
          <w:rPr>
            <w:color w:val="0000EE"/>
            <w:u w:val="single"/>
          </w:rPr>
          <w:t>yna.co.kr</w:t>
        </w:r>
      </w:hyperlink>
      <w:r>
        <w:t>)</w:t>
      </w:r>
      <w:r/>
    </w:p>
    <w:p>
      <w:pPr>
        <w:pStyle w:val="ListNumber"/>
        <w:spacing w:line="240" w:lineRule="auto"/>
        <w:ind w:left="720"/>
      </w:pPr>
      <w:r/>
      <w:hyperlink r:id="rId13">
        <w:r>
          <w:rPr>
            <w:color w:val="0000EE"/>
            <w:u w:val="single"/>
          </w:rPr>
          <w:t>https://cm.asiae.co.kr/en/article/2025091719091355911</w:t>
        </w:r>
      </w:hyperlink>
      <w:r>
        <w:t xml:space="preserve"> - The Financial Services Commission (FSC) imposed fines totaling 3.66 billion won on STX and its subsidiary, STX Marine Service, for failing to record provisions related to overseas lawsuits in their business reports and for not disclosing litigation details to external auditors. STX was fined 2.01 billion won, and STX Marine Service was fined 1.21 billion won. (</w:t>
      </w:r>
      <w:hyperlink r:id="rId19">
        <w:r>
          <w:rPr>
            <w:color w:val="0000EE"/>
            <w:u w:val="single"/>
          </w:rPr>
          <w:t>cm.asiae.co.kr</w:t>
        </w:r>
      </w:hyperlink>
      <w:r>
        <w:t>)</w:t>
      </w:r>
      <w:r/>
    </w:p>
    <w:p>
      <w:pPr>
        <w:pStyle w:val="ListNumber"/>
        <w:spacing w:line="240" w:lineRule="auto"/>
        <w:ind w:left="720"/>
      </w:pPr>
      <w:r/>
      <w:hyperlink r:id="rId14">
        <w:r>
          <w:rPr>
            <w:color w:val="0000EE"/>
            <w:u w:val="single"/>
          </w:rPr>
          <w:t>https://cm.asiae.co.kr/en/article/2025070310463235691</w:t>
        </w:r>
      </w:hyperlink>
      <w:r>
        <w:t xml:space="preserve"> - STX announced plans to seek a stay of execution and file an administrative lawsuit against sanctions imposed by the Securities and Futures Commission. The sanctions were related to alleged accounting standard violations involving its subsidiary, STX Marine Service, specifically the failure to reflect provisions for lawsuits related to a power generation project in Iraq in its financial statements for 2022 and 2023. (</w:t>
      </w:r>
      <w:hyperlink r:id="rId20">
        <w:r>
          <w:rPr>
            <w:color w:val="0000EE"/>
            <w:u w:val="single"/>
          </w:rPr>
          <w:t>cm.asiae.co.kr</w:t>
        </w:r>
      </w:hyperlink>
      <w:r>
        <w:t>)</w:t>
      </w:r>
      <w:r/>
    </w:p>
    <w:p>
      <w:pPr>
        <w:pStyle w:val="ListNumber"/>
        <w:spacing w:line="240" w:lineRule="auto"/>
        <w:ind w:left="720"/>
      </w:pPr>
      <w:r/>
      <w:hyperlink r:id="rId11">
        <w:r>
          <w:rPr>
            <w:color w:val="0000EE"/>
            <w:u w:val="single"/>
          </w:rPr>
          <w:t>https://news.nate.com/view/20260429n36969</w:t>
        </w:r>
      </w:hyperlink>
      <w:r>
        <w:t xml:space="preserve"> - STX announced the termination of its armored vehicle supply contract to Peru, valued at 829.2 billion won, which accounted for approximately 9.27% of its recent sales. The termination was initiated by the Peruvian counterparty, FABRICA DE ARMAS Y MUNICIONES DEL EJERCITO S.A.C., on March 24, 2026. (</w:t>
      </w:r>
      <w:hyperlink r:id="rId21">
        <w:r>
          <w:rPr>
            <w:color w:val="0000EE"/>
            <w:u w:val="single"/>
          </w:rPr>
          <w:t>news.nate.com</w:t>
        </w:r>
      </w:hyperlink>
      <w:r>
        <w:t>)</w:t>
      </w:r>
      <w:r/>
    </w:p>
    <w:p>
      <w:pPr>
        <w:pStyle w:val="ListNumber"/>
        <w:spacing w:line="240" w:lineRule="auto"/>
        <w:ind w:left="720"/>
      </w:pPr>
      <w:r/>
      <w:hyperlink r:id="rId15">
        <w:r>
          <w:rPr>
            <w:color w:val="0000EE"/>
            <w:u w:val="single"/>
          </w:rPr>
          <w:t>https://koreajoongangdaily.joins.com/2016/05/25/industry/STX-to-go-into-receivership-after-second-salvage-plan-fails/3019210.html</w:t>
        </w:r>
      </w:hyperlink>
      <w:r>
        <w:t xml:space="preserve"> - STX Offshore &amp; Shipbuilding, a troubled shipbuilder, is set to enter receivership after its second restructuring plan failed. The company's largest creditor, Korea Development Bank, announced that further cash bailouts would not salvage the firm, leading to the decision to proceed with court receivership. (</w:t>
      </w:r>
      <w:hyperlink r:id="rId22">
        <w:r>
          <w:rPr>
            <w:color w:val="0000EE"/>
            <w:u w:val="single"/>
          </w:rPr>
          <w:t>koreajoongangdaily.joins.com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hosun.com/en/en-finance/2026/05/04/F2RKHAMHPZARPMN2V2JHZYZNQU/" TargetMode="External"/><Relationship Id="rId10" Type="http://schemas.openxmlformats.org/officeDocument/2006/relationships/hyperlink" Target="https://v.daum.net/v/20260504095134296" TargetMode="External"/><Relationship Id="rId11" Type="http://schemas.openxmlformats.org/officeDocument/2006/relationships/hyperlink" Target="https://news.nate.com/view/20260429n36969" TargetMode="External"/><Relationship Id="rId12" Type="http://schemas.openxmlformats.org/officeDocument/2006/relationships/hyperlink" Target="https://www.yna.co.kr/view/AKR20250917168300002" TargetMode="External"/><Relationship Id="rId13" Type="http://schemas.openxmlformats.org/officeDocument/2006/relationships/hyperlink" Target="https://cm.asiae.co.kr/en/article/2025091719091355911" TargetMode="External"/><Relationship Id="rId14" Type="http://schemas.openxmlformats.org/officeDocument/2006/relationships/hyperlink" Target="https://cm.asiae.co.kr/en/article/2025070310463235691" TargetMode="External"/><Relationship Id="rId15" Type="http://schemas.openxmlformats.org/officeDocument/2006/relationships/hyperlink" Target="https://koreajoongangdaily.joins.com/2016/05/25/industry/STX-to-go-into-receivership-after-second-salvage-plan-fails/3019210.html" TargetMode="External"/><Relationship Id="rId16" Type="http://schemas.openxmlformats.org/officeDocument/2006/relationships/hyperlink" Target="https://www.noahwire.com" TargetMode="External"/><Relationship Id="rId17" Type="http://schemas.openxmlformats.org/officeDocument/2006/relationships/hyperlink" Target="https://v.daum.net/v/20260504095134296?utm_source=openai" TargetMode="External"/><Relationship Id="rId18" Type="http://schemas.openxmlformats.org/officeDocument/2006/relationships/hyperlink" Target="https://www.yna.co.kr/view/AKR20250917168300002?utm_source=openai" TargetMode="External"/><Relationship Id="rId19" Type="http://schemas.openxmlformats.org/officeDocument/2006/relationships/hyperlink" Target="https://cm.asiae.co.kr/en/article/2025091719091355911?utm_source=openai" TargetMode="External"/><Relationship Id="rId20" Type="http://schemas.openxmlformats.org/officeDocument/2006/relationships/hyperlink" Target="https://cm.asiae.co.kr/en/article/2025070310463235691?utm_source=openai" TargetMode="External"/><Relationship Id="rId21" Type="http://schemas.openxmlformats.org/officeDocument/2006/relationships/hyperlink" Target="https://news.nate.com/view/20260429n36969?utm_source=openai" TargetMode="External"/><Relationship Id="rId22" Type="http://schemas.openxmlformats.org/officeDocument/2006/relationships/hyperlink" Target="https://koreajoongangdaily.joins.com/2016/05/25/industry/STX-to-go-into-receivership-after-second-salvage-plan-fails/301921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