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Santander UK completes£2.9 billion takeover of TSB, reshaping UK banking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Santander UK has completed its purchase of TSB, bringing to a close a deal that reshapes the UK banking market and gives the Spanish lender a larger foothold in high-street banking. According to Santander’s own announcement, the all-cash transaction was finalised after regulatory clearance, with the group now standing as the third-largest provider of personal current accounts and the fourth-largest mortgage lender in Britain.</w:t>
      </w:r>
      <w:r/>
    </w:p>
    <w:p>
      <w:r/>
      <w:r>
        <w:t>The transaction was originally struck last year for £2.65 billion, but the eventual price rose to about £2.9 billion after adjustments linked to TSB’s tangible net asset value between April 2025 and completion. Crowdfund Insider reported that the deal closed on 30 April after separate approvals from the Prudential Regulation Authority and the European Central Bank. Santander said the acquisition should deliver at least £400 million in cost synergies and help push return on tangible equity towards 16% by 2028.</w:t>
      </w:r>
      <w:r/>
    </w:p>
    <w:p>
      <w:r/>
      <w:r>
        <w:t>For customers, both banks have stressed that there will be no immediate disruption. Santander UK said existing accounts, cards and digital services will continue to operate as normal, while TSB said its customers can keep using their products in the same way. The two lenders have framed the takeover as a platform for investment in digital tools, new products and service improvements rather than an instant overhaul of the branch and account experience.</w:t>
      </w:r>
      <w:r/>
    </w:p>
    <w:p>
      <w:r/>
      <w:r>
        <w:t>The enlarged business will serve close to 28 million retail and commercial customers across the country, including around five million TSB account holders, with roughly £71.5 billion in gross customer assets added to Santander UK’s balance sheet. Industry observers see the deal as one of the clearest signs yet that scale remains a central strategy in British banking, where lenders are under pressure to balance efficiency, technology spending and competition for deposits and mortgages.</w:t>
      </w:r>
      <w:r/>
    </w:p>
    <w:p>
      <w:r/>
      <w:r>
        <w:t>Leadership changes have also followed the deal. Santander UK chief executive Mahesh Aditya has described the combination as a chance to build a more competitive bank with room to grow, while TSB’s new chief executive Nicola Bannister, who took up her role on 1 May, has welcomed the prospect of combining the strengths of both institutions. According to Mortgage Solutions, board changes at TSB have also accompanied the integration, underlining how quickly the merger is moving from announcement to execution.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https://www.crowdfundinsider.com/2026/05/276940-santander-uk-completes-3-billion-takeover-of-rival-tsb/</w:t>
        </w:r>
      </w:hyperlink>
      <w:r>
        <w:t xml:space="preserve"> - Please view link - unable to able to access data</w:t>
      </w:r>
      <w:r/>
    </w:p>
    <w:p>
      <w:pPr>
        <w:pStyle w:val="ListNumber"/>
        <w:spacing w:line="240" w:lineRule="auto"/>
        <w:ind w:left="720"/>
      </w:pPr>
      <w:r/>
      <w:hyperlink r:id="rId10">
        <w:r>
          <w:rPr>
            <w:color w:val="0000EE"/>
            <w:u w:val="single"/>
          </w:rPr>
          <w:t>https://www.santander.co.uk/about-santander/media-centre/press-releases/santander-uk-completes-cash-acquisition-of-tsb-banking</w:t>
        </w:r>
      </w:hyperlink>
      <w:r>
        <w:t xml:space="preserve"> - Santander UK has completed its acquisition of TSB, following regulatory approval. The £2.65 billion all-cash transaction makes Santander UK the third-largest UK bank by personal current account balances and the fourth-largest by mortgages. Customers can continue to use their products, accounts, and cards as usual. The acquisition is expected to generate at least £400 million in cost synergies and contribute to a target return on tangible equity of 16% by 2028.</w:t>
      </w:r>
      <w:r/>
    </w:p>
    <w:p>
      <w:pPr>
        <w:pStyle w:val="ListNumber"/>
        <w:spacing w:line="240" w:lineRule="auto"/>
        <w:ind w:left="720"/>
      </w:pPr>
      <w:r/>
      <w:hyperlink r:id="rId11">
        <w:r>
          <w:rPr>
            <w:color w:val="0000EE"/>
            <w:u w:val="single"/>
          </w:rPr>
          <w:t>https://www.tsb.co.uk/news-releases/TSB-joins-Santander-to-become-UKs-third-largest-high-street-bank.html</w:t>
        </w:r>
      </w:hyperlink>
      <w:r>
        <w:t xml:space="preserve"> - TSB has become part of Santander UK following the regulatory approval of the £2.65 billion acquisition. The merger makes Santander UK the third-largest bank by current account balances and the fourth-largest by mortgages. Customers can continue to use their TSB products, accounts, and cards in the same way. The acquisition is expected to deliver enhancements for customers across the UK, investing more in innovative products, digital services, and support for customers.</w:t>
      </w:r>
      <w:r/>
    </w:p>
    <w:p>
      <w:pPr>
        <w:pStyle w:val="ListNumber"/>
        <w:spacing w:line="240" w:lineRule="auto"/>
        <w:ind w:left="720"/>
      </w:pPr>
      <w:r/>
      <w:hyperlink r:id="rId13">
        <w:r>
          <w:rPr>
            <w:color w:val="0000EE"/>
            <w:u w:val="single"/>
          </w:rPr>
          <w:t>https://www.santander.co.uk/personal/TSB-acquisition</w:t>
        </w:r>
      </w:hyperlink>
      <w:r>
        <w:t xml:space="preserve"> - Santander has completed the acquisition of TSB. For Santander UK customers, there is no change; accounts, cards, and banking services remain the same. TSB customers can continue to use their services as normal. The acquisition is expected to generate at least £400 million in cost synergies and contribute to a target return on tangible equity of 16% by 2028.</w:t>
      </w:r>
      <w:r/>
    </w:p>
    <w:p>
      <w:pPr>
        <w:pStyle w:val="ListNumber"/>
        <w:spacing w:line="240" w:lineRule="auto"/>
        <w:ind w:left="720"/>
      </w:pPr>
      <w:r/>
      <w:hyperlink r:id="rId12">
        <w:r>
          <w:rPr>
            <w:color w:val="0000EE"/>
            <w:u w:val="single"/>
          </w:rPr>
          <w:t>https://www.santander.co.uk/about-santander/media-centre/press-releases/santander-to-acquire-tsb-from-sabadell-for-ps265</w:t>
        </w:r>
      </w:hyperlink>
      <w:r>
        <w:t xml:space="preserve"> - Santander has agreed to acquire 100% of TSB Banking Group plc from Banco de Sabadell, S.A., for £2.65 billion in an all-cash transaction. The acquisition is expected to strengthen Santander’s position in the UK, making it the third-largest bank in the country by personal current account balances and the fourth-largest by mortgages. The transaction is subject to regulatory approvals and Sabadell shareholder approval.</w:t>
      </w:r>
      <w:r/>
    </w:p>
    <w:p>
      <w:pPr>
        <w:pStyle w:val="ListNumber"/>
        <w:spacing w:line="240" w:lineRule="auto"/>
        <w:ind w:left="720"/>
      </w:pPr>
      <w:r/>
      <w:hyperlink r:id="rId15">
        <w:r>
          <w:rPr>
            <w:color w:val="0000EE"/>
            <w:u w:val="single"/>
          </w:rPr>
          <w:t>https://www.mortgagesolutions.co.uk/mortgage-news/2026/05/01/santander-completes-tsb-acquisition-becoming-third-largest-uk-bank/</w:t>
        </w:r>
      </w:hyperlink>
      <w:r>
        <w:t xml:space="preserve"> - TSB has become part of Santander UK following the regulatory approval of the £2.65 billion acquisition. The merger makes Santander UK the third-largest bank for customer accounts and the fourth-largest for mortgage lending. Changes have also been made to the TSB board, with David Oldfield replacing Nick Prettejohn as chair, and Nicola Bannister, chief executive of TSB, Alison Straszweksi, chief financial officer of TSB, and Mahesh Aditya, chief executive of Santander UK, joining the TSB board.</w:t>
      </w:r>
      <w:r/>
    </w:p>
    <w:p>
      <w:pPr>
        <w:pStyle w:val="ListNumber"/>
        <w:spacing w:line="240" w:lineRule="auto"/>
        <w:ind w:left="720"/>
      </w:pPr>
      <w:r/>
      <w:hyperlink r:id="rId14">
        <w:r>
          <w:rPr>
            <w:color w:val="0000EE"/>
            <w:u w:val="single"/>
          </w:rPr>
          <w:t>https://as.com/actualidad/economia/el-banco-santander-firma-con-el-sabadell-la-compra-de-tsb-f202605-n/</w:t>
        </w:r>
      </w:hyperlink>
      <w:r>
        <w:t xml:space="preserve"> - Banco Santander has acquired TSB Banking Group, the retail banking subsidiary of Banco Sabadell in the UK, for £2.863 billion (approximately €3.319 billion). This operation includes the entire capital of TSB and its corporate business, allowing Santander to significantly reinforce its presence in the British market. With the integration of TSB, Santander UK positions itself as the third entity in current accounts and the fourth in mortgages in the country, reaching a share of 12% and a base of more than 28 million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owdfundinsider.com/2026/05/276940-santander-uk-completes-3-billion-takeover-of-rival-tsb/" TargetMode="External"/><Relationship Id="rId10" Type="http://schemas.openxmlformats.org/officeDocument/2006/relationships/hyperlink" Target="https://www.santander.co.uk/about-santander/media-centre/press-releases/santander-uk-completes-cash-acquisition-of-tsb-banking" TargetMode="External"/><Relationship Id="rId11" Type="http://schemas.openxmlformats.org/officeDocument/2006/relationships/hyperlink" Target="https://www.tsb.co.uk/news-releases/TSB-joins-Santander-to-become-UKs-third-largest-high-street-bank.html" TargetMode="External"/><Relationship Id="rId12" Type="http://schemas.openxmlformats.org/officeDocument/2006/relationships/hyperlink" Target="https://www.santander.co.uk/about-santander/media-centre/press-releases/santander-to-acquire-tsb-from-sabadell-for-ps265" TargetMode="External"/><Relationship Id="rId13" Type="http://schemas.openxmlformats.org/officeDocument/2006/relationships/hyperlink" Target="https://www.santander.co.uk/personal/TSB-acquisition" TargetMode="External"/><Relationship Id="rId14" Type="http://schemas.openxmlformats.org/officeDocument/2006/relationships/hyperlink" Target="https://as.com/actualidad/economia/el-banco-santander-firma-con-el-sabadell-la-compra-de-tsb-f202605-n/" TargetMode="External"/><Relationship Id="rId15" Type="http://schemas.openxmlformats.org/officeDocument/2006/relationships/hyperlink" Target="https://www.mortgagesolutions.co.uk/mortgage-news/2026/05/01/santander-completes-tsb-acquisition-becoming-third-largest-uk-ban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