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Scotiabank raises outlook for CGI Group after strong quarterly results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Scotiabank has nudged its outlook for CGI Group higher after the technology consultancy delivered a solid second quarter, with the bank lifting its FY2026 earnings forecast to $6.58 a share from $6.50. The revised estimate, published in a note on Friday, sits just above the current market consensus of $6.54 a share, although Scotiabank kept its "Sector Perform" rating on the stock.</w:t>
      </w:r>
      <w:r/>
    </w:p>
    <w:p>
      <w:r/>
      <w:r>
        <w:t>The upgrade came after CGI reported quarterly results on 29 April that showed revenue of $4.16 billion, up 3.3% from a year earlier, while diluted earnings per share rose 10.6% to $2.09. The company also said earnings before income taxes increased 6.0% to $617.7 million and adjusted EBIT climbed to $691.6 million, with operating cash flow of $451.1 million and backlog of $31.5 billion at the end of March.</w:t>
      </w:r>
      <w:r/>
    </w:p>
    <w:p>
      <w:r/>
      <w:r>
        <w:t>The latest quarter helped reinforce the picture of a business still generating healthy cash and preserving margins even as growth remains measured. TechMarketView said the UK and Australia division was a standout, with revenue up 19.3% year on year to CAN$569.1 million, supported by demand in government, utilities and financial services and helped by BJSS. The same analysis pointed to a 16.2% adjusted EBIT margin for the segment, an improvement from 14.5% a year earlier.</w:t>
      </w:r>
      <w:r/>
    </w:p>
    <w:p>
      <w:r/>
      <w:r>
        <w:t>Broker sentiment remains mixed. According to MarketBeat’s compilation, TD Securities upgraded CGI to a strong-buy rating in January, while Weiss Ratings moved the stock to sell in March. Royal Bank of Canada cut its view to sector perform this week and UBS lowered its target price, leaving the shares with an average hold rating and a consensus target of $83.67. CGI also recently declared a quarterly dividend of $0.17 a share, payable on 19 June, underscoring a modest but steady capital return policy.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https://www.marketbeat.com/instant-alerts/what-is-scotiabanks-forecast-for-cgi-group-fy2026-earnings-2026-05-04/</w:t>
        </w:r>
      </w:hyperlink>
      <w:r>
        <w:t xml:space="preserve"> - Please view link - unable to able to access data</w:t>
      </w:r>
      <w:r/>
    </w:p>
    <w:p>
      <w:pPr>
        <w:pStyle w:val="ListNumber"/>
        <w:spacing w:line="240" w:lineRule="auto"/>
        <w:ind w:left="720"/>
      </w:pPr>
      <w:r/>
      <w:hyperlink r:id="rId10">
        <w:r>
          <w:rPr>
            <w:color w:val="0000EE"/>
            <w:u w:val="single"/>
          </w:rPr>
          <w:t>https://www.cgi.com/en/cgi-reports-second-quarter-f2026-results</w:t>
        </w:r>
      </w:hyperlink>
      <w:r>
        <w:t xml:space="preserve"> - CGI Group reported its second-quarter fiscal 2026 results, highlighting a 3.3% year-over-year revenue increase to $4.16 billion. Earnings before income taxes rose by 6.0% to $617.7 million, with a margin of 14.9%. Adjusted earnings before interest and taxes increased by 3.9% to $691.6 million, yielding a margin of 16.6%. Net earnings grew by 3.5% to $444.7 million, with a margin of 10.7%, and diluted earnings per share reached $2.09, up 10.6% from the previous year. The company also reported a cash flow from operating activities of $451.1 million, representing 10.9% of revenue, and a backlog of $31.50 billion, equating to 1.9 times annual revenue. These results underscore CGI's strong financial performance and resilience in the current business environment.</w:t>
      </w:r>
      <w:r/>
    </w:p>
    <w:p>
      <w:pPr>
        <w:pStyle w:val="ListNumber"/>
        <w:spacing w:line="240" w:lineRule="auto"/>
        <w:ind w:left="720"/>
      </w:pPr>
      <w:r/>
      <w:hyperlink r:id="rId11">
        <w:r>
          <w:rPr>
            <w:color w:val="0000EE"/>
            <w:u w:val="single"/>
          </w:rPr>
          <w:t>https://www.nasdaq.com/press-release/cgi-reports-second-quarter-fiscal-2026-results-2026-04-29</w:t>
        </w:r>
      </w:hyperlink>
      <w:r>
        <w:t xml:space="preserve"> - CGI Group announced its second-quarter fiscal 2026 results, reporting a 3.3% year-over-year revenue increase to $4.16 billion. Earnings before income taxes rose by 6.0% to $617.7 million, with a margin of 14.9%. Adjusted earnings before interest and taxes increased by 3.9% to $691.6 million, yielding a margin of 16.6%. Net earnings grew by 3.5% to $444.7 million, with a margin of 10.7%, and diluted earnings per share reached $2.09, up 10.6% from the previous year. The company also reported a cash flow from operating activities of $451.1 million, representing 10.9% of revenue, and a backlog of $31.50 billion, equating to 1.9 times annual revenue. These results highlight CGI's robust financial performance and resilience in the current business environment.</w:t>
      </w:r>
      <w:r/>
    </w:p>
    <w:p>
      <w:pPr>
        <w:pStyle w:val="ListNumber"/>
        <w:spacing w:line="240" w:lineRule="auto"/>
        <w:ind w:left="720"/>
      </w:pPr>
      <w:r/>
      <w:hyperlink r:id="rId14">
        <w:r>
          <w:rPr>
            <w:color w:val="0000EE"/>
            <w:u w:val="single"/>
          </w:rPr>
          <w:t>https://www.techmarketview.com/news/archive/2026/04/29/ukhotviewsextra-cgi-q2-fy2026-solid-mechanics-softer-signals</w:t>
        </w:r>
      </w:hyperlink>
      <w:r>
        <w:t xml:space="preserve"> - TechMarketView's analysis of CGI's second-quarter fiscal 2026 results highlights a resilient financial performance, with global revenue of CAN$4.16 billion, up 3.3% year-on-year, or 1.6% in constant currency. Adjusted EBIT reached CAN$691.6 million at a 16.6% margin, up 10 basis points, while diluted EPS rose 10.6% to CAN$2.09. Cash generation remains strong, with CAN$451 million from operating activities in the quarter. The UK &amp; Australia segment stood out, with revenue of CAN$569.1 million, up 19.3% year-on-year, driven by growth across government, utilities, and financial services, with BJSS contributing significantly to the uplift. The segment's adjusted EBIT margin reached 16.2%, up from 14.5% a year ago.</w:t>
      </w:r>
      <w:r/>
    </w:p>
    <w:p>
      <w:pPr>
        <w:pStyle w:val="ListNumber"/>
        <w:spacing w:line="240" w:lineRule="auto"/>
        <w:ind w:left="720"/>
      </w:pPr>
      <w:r/>
      <w:hyperlink r:id="rId12">
        <w:r>
          <w:rPr>
            <w:color w:val="0000EE"/>
            <w:u w:val="single"/>
          </w:rPr>
          <w:t>https://www.prnewswire.com/news-releases/cgi-reports-second-quarter-fiscal-2026-results-302756507.html</w:t>
        </w:r>
      </w:hyperlink>
      <w:r>
        <w:t xml:space="preserve"> - CGI Group reported its second-quarter fiscal 2026 results, with revenue of $4.16 billion, up 3.3% year-over-year, or 1.6% in constant currency. Earnings before income taxes were $617.7 million, up 6.0% year-over-year, for a margin of 14.9%. Adjusted earnings before interest and taxes were $691.6 million, up 3.9% year-over-year, for a margin of 16.6%. Net earnings were $444.7 million, up 3.5% compared with the same period last year, for a margin of 10.7%, and diluted earnings per share were $2.09, up 10.6% year-over-year. Adjusted net earnings were $483.4 million, up 0.6% compared with the same period last year, for a margin of 11.6%, and adjusted diluted earnings per share were $2.27, up 7.1% year-over-year. Cash provided by operating activities was $451.1 million, representing 10.9% of revenue. Bookings were $4.31 billion, representing a book-to-bill ratio of 103.8% or 108.4% on a trailing twelve-month basis. As of March 31, 2026, the company's backlog reached $31.50 billion, representing 1.9x annual revenue.</w:t>
      </w:r>
      <w:r/>
    </w:p>
    <w:p>
      <w:pPr>
        <w:pStyle w:val="ListNumber"/>
        <w:spacing w:line="240" w:lineRule="auto"/>
        <w:ind w:left="720"/>
      </w:pPr>
      <w:r/>
      <w:hyperlink r:id="rId13">
        <w:r>
          <w:rPr>
            <w:color w:val="0000EE"/>
            <w:u w:val="single"/>
          </w:rPr>
          <w:t>https://www.marketscreener.com/news/cgi-reports-444-7m-q2-profit-up-from-429-7m-a-year-earlier-ce7f59d3d18df521</w:t>
        </w:r>
      </w:hyperlink>
      <w:r>
        <w:t xml:space="preserve"> - CGI Inc. reported a profit of $444.7 million in its second quarter, compared with $429.7 million a year earlier. The profit amounted to $2.09 per diluted share for the quarter ended March 31, up from $1.89 per diluted share in the same quarter last year. On an adjusted basis, CGI earned $2.27 per diluted share in its latest quarter, up from an adjusted profit of $2.12 per diluted share a year earlier. Revenue for the quarter totalled $4.16 billion, up from $4.02 billion in the same quarter last year. Bookings for the quarter totalled $4.31 billion, while CGI's backlog stood at $31.50 billion at March 31. CGI has 94,000 consultants and professionals across the globe that provide business and technology consulting services.</w:t>
      </w:r>
      <w:r/>
    </w:p>
    <w:p>
      <w:pPr>
        <w:pStyle w:val="ListNumber"/>
        <w:spacing w:line="240" w:lineRule="auto"/>
        <w:ind w:left="720"/>
      </w:pPr>
      <w:r/>
      <w:hyperlink r:id="rId16">
        <w:r>
          <w:rPr>
            <w:color w:val="0000EE"/>
            <w:u w:val="single"/>
          </w:rPr>
          <w:t>https://www.marketbeat.com/earnings/reports/2026-4-29-cgi-inc-stock/</w:t>
        </w:r>
      </w:hyperlink>
      <w:r>
        <w:t xml:space="preserve"> - CGI Group's Q2 2026 earnings report highlights a 3.3% year-over-year revenue increase to $4.16 billion. Earnings before income taxes rose by 6.0% to $617.7 million, with a margin of 14.9%. Adjusted earnings before interest and taxes increased by 3.9% to $691.6 million, yielding a margin of 16.6%. Net earnings grew by 3.5% to $444.7 million, with a margin of 10.7%, and diluted earnings per share reached $2.09, up 10.6% from the previous year. The company also reported a cash flow from operating activities of $451.1 million, representing 10.9% of revenue, and a backlog of $31.50 billion, equating to 1.9 times annual revenue. These results underscore CGI's strong financial performance and resilience in the current business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what-is-scotiabanks-forecast-for-cgi-group-fy2026-earnings-2026-05-04/" TargetMode="External"/><Relationship Id="rId10" Type="http://schemas.openxmlformats.org/officeDocument/2006/relationships/hyperlink" Target="https://www.cgi.com/en/cgi-reports-second-quarter-f2026-results" TargetMode="External"/><Relationship Id="rId11" Type="http://schemas.openxmlformats.org/officeDocument/2006/relationships/hyperlink" Target="https://www.nasdaq.com/press-release/cgi-reports-second-quarter-fiscal-2026-results-2026-04-29" TargetMode="External"/><Relationship Id="rId12" Type="http://schemas.openxmlformats.org/officeDocument/2006/relationships/hyperlink" Target="https://www.prnewswire.com/news-releases/cgi-reports-second-quarter-fiscal-2026-results-302756507.html" TargetMode="External"/><Relationship Id="rId13" Type="http://schemas.openxmlformats.org/officeDocument/2006/relationships/hyperlink" Target="https://www.marketscreener.com/news/cgi-reports-444-7m-q2-profit-up-from-429-7m-a-year-earlier-ce7f59d3d18df521" TargetMode="External"/><Relationship Id="rId14" Type="http://schemas.openxmlformats.org/officeDocument/2006/relationships/hyperlink" Target="https://www.techmarketview.com/news/archive/2026/04/29/ukhotviewsextra-cgi-q2-fy2026-solid-mechanics-softer-signals" TargetMode="External"/><Relationship Id="rId15" Type="http://schemas.openxmlformats.org/officeDocument/2006/relationships/hyperlink" Target="https://www.noahwire.com" TargetMode="External"/><Relationship Id="rId16" Type="http://schemas.openxmlformats.org/officeDocument/2006/relationships/hyperlink" Target="https://www.marketbeat.com/earnings/reports/2026-4-29-cgi-inc-st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