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 relaxes rules to enable faster equity tender offers with 10-day window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SEC’s Division of Corporation Finance has opened the door to faster equity tender offers, issuing exemptive relief on April 16, 2026 that allows certain transactions to stay open for 10 business days rather than the usual 20. Advisers at Gibson Dunn said the move marks a notable widening of the staff’s earlier approach to shortened offers, which had largely been limited to debt deals, and the agency said the aim is to reduce market inefficiencies, keep pace with technology and limit exposure to price swings.</w:t>
      </w:r>
      <w:r/>
    </w:p>
    <w:p>
      <w:r/>
      <w:r>
        <w:t>The relief is not universal. According to the order, it can be used for two broad categories: third-party and issuer tender offers for equity securities of SEC reporting companies, and issuer tender offers for equity securities of non-reporting companies that are still subject to Regulation 14E. Qualifying offers must be cash-only, at a fixed price, and announced through a widely disseminated press release that links to the offer materials online.</w:t>
      </w:r>
      <w:r/>
    </w:p>
    <w:p>
      <w:r/>
      <w:r>
        <w:t>For reporting companies, the staff tied the shorter timetable to a set of safeguards. In negotiated third-party deals, the offer must be made pursuant to a merger or similar business combination agreement, cover all outstanding securities of the relevant class and be accompanied by the target’s Schedule 14D-9 recommendation no later than 5:30 p.m. Eastern time on the first business day after commencement. The order also excludes offers that would trigger going-private treatment, rely on certain cross-border exemptions or begin when a competing offer is already pending. If a rival bid appears after launch, the original offer must still remain open for at least 20 business days from commencement.</w:t>
      </w:r>
      <w:r/>
    </w:p>
    <w:p>
      <w:r/>
      <w:r>
        <w:t>The staff also set notice requirements for material changes. Any shift of more than 2% in the amount sought, or any change in price, must be publicised by 9:00 a.m. Eastern time on the fifth business day before expiry. Other material changes must be announced by 9:00 a.m. Eastern time on the second business day before the offer closes. For non-reporting companies, the shorter period is available only for issuer or wholly owned subsidiary offers, again with fixed cash consideration and the same timing rules for material amendments.</w:t>
      </w:r>
      <w:r/>
    </w:p>
    <w:p>
      <w:r/>
      <w:r>
        <w:t>Law firms said the practical effect could be significant, especially for two-step merger structures in which a front-end tender offer can now be completed more quickly. That could improve deal certainty, reduce exposure to stock volatility and shorten the window in which interlopers or activist investors might intervene. At the same time, practitioners cautioned that the half-length offer period may be harder to use in more complex transactions or where retail ownership is heavy, and that companies still need to satisfy other tender-offer rules, including anti-fraud and anti-manipulation standards. Gibson Dunn also noted that private companies may find the relief useful for repurchases, shareholder reduction or liquidity offers, while boards in third-party transactions will still need to assess whether the shorter “window shopping” period satisfies their fiduciary duties.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[5]</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https://clsbluesky.law.columbia.edu/2026/05/04/gibson-dunn-discusses-exemptive-relief-allowing-10-business-day-equity-tender-offers/</w:t>
        </w:r>
      </w:hyperlink>
      <w:r>
        <w:t xml:space="preserve"> - Please view link - unable to able to access data</w:t>
      </w:r>
      <w:r/>
    </w:p>
    <w:p>
      <w:pPr>
        <w:pStyle w:val="ListNumber"/>
        <w:spacing w:line="240" w:lineRule="auto"/>
        <w:ind w:left="720"/>
      </w:pPr>
      <w:r/>
      <w:hyperlink r:id="rId10">
        <w:r>
          <w:rPr>
            <w:color w:val="0000EE"/>
            <w:u w:val="single"/>
          </w:rPr>
          <w:t>https://www.mayerbrown.com/insights/publications/2026/04/sec-issues-exemptive-relief-permitting-10-business-day-tender-offers-for-equity-securities</w:t>
        </w:r>
      </w:hyperlink>
      <w:r>
        <w:t xml:space="preserve"> - On April 16, 2026, the SEC's Division of Corporation Finance issued an exemptive order allowing certain equity tender offers to remain open for 10 business days instead of the standard 20 days. This relief applies to both reporting and non-reporting companies and aims to address market inefficiencies, reflect technological advancements, and reduce exposure to market fluctuations. The order outlines specific conditions for qualifying offers, including requirements for third-party and issuer tender offers, fixed cash-only consideration, and specific dissemination methods. The relief is expected to provide greater flexibility in structuring and timing transactions.</w:t>
      </w:r>
      <w:r/>
    </w:p>
    <w:p>
      <w:pPr>
        <w:pStyle w:val="ListNumber"/>
        <w:spacing w:line="240" w:lineRule="auto"/>
        <w:ind w:left="720"/>
      </w:pPr>
      <w:r/>
      <w:hyperlink r:id="rId11">
        <w:r>
          <w:rPr>
            <w:color w:val="0000EE"/>
            <w:u w:val="single"/>
          </w:rPr>
          <w:t>https://www.debevoise.com/insights/publications/2026/04/sec-exemptive-order-reduces-minimum-tender-offer</w:t>
        </w:r>
      </w:hyperlink>
      <w:r>
        <w:t xml:space="preserve"> - The SEC's exemptive order, issued on April 16, 2026, permits certain equity tender offers to remain open for 10 business days, a reduction from the previous 20-day minimum. This change applies to both reporting and non-reporting companies and is designed to address market inefficiencies, better reflect technological advancements, and reduce exposure to market fluctuations. The order specifies conditions for qualifying offers, including requirements for third-party and issuer tender offers, fixed cash-only consideration, and specific dissemination methods. This development is expected to streamline the tender offer process and provide more flexibility for companies.</w:t>
      </w:r>
      <w:r/>
    </w:p>
    <w:p>
      <w:pPr>
        <w:pStyle w:val="ListNumber"/>
        <w:spacing w:line="240" w:lineRule="auto"/>
        <w:ind w:left="720"/>
      </w:pPr>
      <w:r/>
      <w:hyperlink r:id="rId12">
        <w:r>
          <w:rPr>
            <w:color w:val="0000EE"/>
            <w:u w:val="single"/>
          </w:rPr>
          <w:t>https://www.bakermckenzie.com/en/insight/publications/2026/04/north-america-sec-order-allows-10-business-day-minimum-offer-periods</w:t>
        </w:r>
      </w:hyperlink>
      <w:r>
        <w:t xml:space="preserve"> - On April 16, 2026, the SEC's Division of Corporation Finance issued an exemptive order allowing certain equity tender offers to remain open for 10 business days instead of the standard 20 days. This relief applies to both reporting and non-reporting companies and aims to address market inefficiencies, reflect technological advancements, and reduce exposure to market fluctuations. The order outlines specific conditions for qualifying offers, including requirements for third-party and issuer tender offers, fixed cash-only consideration, and specific dissemination methods. The relief is expected to provide greater flexibility in structuring and timing transactions.</w:t>
      </w:r>
      <w:r/>
    </w:p>
    <w:p>
      <w:pPr>
        <w:pStyle w:val="ListNumber"/>
        <w:spacing w:line="240" w:lineRule="auto"/>
        <w:ind w:left="720"/>
      </w:pPr>
      <w:r/>
      <w:hyperlink r:id="rId14">
        <w:r>
          <w:rPr>
            <w:color w:val="0000EE"/>
            <w:u w:val="single"/>
          </w:rPr>
          <w:t>https://www.gunder.com/en/news-insights/blogs/public-ventures/tender-offer-exemptive-relief-sec-shortens-offering-period-for-certain-equity-tender-offers-to-10-business-days</w:t>
        </w:r>
      </w:hyperlink>
      <w:r>
        <w:t xml:space="preserve"> - The SEC's exemptive order, issued on April 16, 2026, permits certain equity tender offers to remain open for 10 business days, a reduction from the previous 20-day minimum. This change applies to both reporting and non-reporting companies and is designed to address market inefficiencies, better reflect technological advancements, and reduce exposure to market fluctuations. The order specifies conditions for qualifying offers, including requirements for third-party and issuer tender offers, fixed cash-only consideration, and specific dissemination methods. This development is expected to streamline the tender offer process and provide more flexibility for companies.</w:t>
      </w:r>
      <w:r/>
    </w:p>
    <w:p>
      <w:pPr>
        <w:pStyle w:val="ListNumber"/>
        <w:spacing w:line="240" w:lineRule="auto"/>
        <w:ind w:left="720"/>
      </w:pPr>
      <w:r/>
      <w:hyperlink r:id="rId13">
        <w:r>
          <w:rPr>
            <w:color w:val="0000EE"/>
            <w:u w:val="single"/>
          </w:rPr>
          <w:t>https://www.lowenstein.com/news-insights/publications/client-alerts/sec-shortens-minimum-equity-tender-offer-period-to-10-days-cms</w:t>
        </w:r>
      </w:hyperlink>
      <w:r>
        <w:t xml:space="preserve"> - On April 16, 2026, the SEC's Division of Corporation Finance issued an exemptive order allowing certain equity tender offers to remain open for 10 business days instead of the standard 20 days. This relief applies to both reporting and non-reporting companies and aims to address market inefficiencies, reflect technological advancements, and reduce exposure to market fluctuations. The order outlines specific conditions for qualifying offers, including requirements for third-party and issuer tender offers, fixed cash-only consideration, and specific dissemination methods. The relief is expected to provide greater flexibility in structuring and timing transactions.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sbluesky.law.columbia.edu/2026/05/04/gibson-dunn-discusses-exemptive-relief-allowing-10-business-day-equity-tender-offers/" TargetMode="External"/><Relationship Id="rId10" Type="http://schemas.openxmlformats.org/officeDocument/2006/relationships/hyperlink" Target="https://www.mayerbrown.com/insights/publications/2026/04/sec-issues-exemptive-relief-permitting-10-business-day-tender-offers-for-equity-securities" TargetMode="External"/><Relationship Id="rId11" Type="http://schemas.openxmlformats.org/officeDocument/2006/relationships/hyperlink" Target="https://www.debevoise.com/insights/publications/2026/04/sec-exemptive-order-reduces-minimum-tender-offer" TargetMode="External"/><Relationship Id="rId12" Type="http://schemas.openxmlformats.org/officeDocument/2006/relationships/hyperlink" Target="https://www.bakermckenzie.com/en/insight/publications/2026/04/north-america-sec-order-allows-10-business-day-minimum-offer-periods" TargetMode="External"/><Relationship Id="rId13" Type="http://schemas.openxmlformats.org/officeDocument/2006/relationships/hyperlink" Target="https://www.lowenstein.com/news-insights/publications/client-alerts/sec-shortens-minimum-equity-tender-offer-period-to-10-days-cms" TargetMode="External"/><Relationship Id="rId14" Type="http://schemas.openxmlformats.org/officeDocument/2006/relationships/hyperlink" Target="https://www.gunder.com/en/news-insights/blogs/public-ventures/tender-offer-exemptive-relief-sec-shortens-offering-period-for-certain-equity-tender-offers-to-10-business-day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