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communication secrets for navigating executive departures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When a chief executive or other senior leader exits unexpectedly, the first casualty is often certainty. Employees want to know who is in charge, investors want reassurance about continuity, and other stakeholders quickly begin reading between the lines. Communications specialists say the way an organisation handles that moment can either steady the transition or deepen the sense of upheaval.</w:t>
      </w:r>
      <w:r/>
    </w:p>
    <w:p>
      <w:r/>
      <w:r>
        <w:t>The central lesson, according to commentary from Forbes, IMD and Deloitte, is that leadership changes are not just personnel matters but communication events. Even when the move is amicable, the absence of a clear plan can drain focus and create avoidable confusion. That is why advisers recommend that boards and communications teams prepare in advance, so messaging can answer the obvious questions without fuelling unnecessary speculation.</w:t>
      </w:r>
      <w:r/>
    </w:p>
    <w:p>
      <w:r/>
      <w:r>
        <w:t>One of the biggest mistakes is to over-explain a departure. In its guidance on executive transitions, Kessler PR Group says announcements are usually strongest when they are brief, factual and free of personal grievance. The firm warns against language that sounds secretive or accusatory, and says publicly criticising a departing executive can damage both sides. Instead, a measured statement that presents the move as a mutual decision is often the safest way to preserve credibility.</w:t>
      </w:r>
      <w:r/>
    </w:p>
    <w:p>
      <w:r/>
      <w:r>
        <w:t>Timing and audience matter just as much as wording. Leadership Story Bank has argued that delaying news can breed anxiety, while releasing it too early may unsettle staff before there is a clear path forward. Kessler PR Group similarly advises organisations to think carefully about who hears the news first, noting that direct reports and key stakeholders should not learn of the change from a broad company-wide notice. A town hall can be useful in some cases, but it can also amplify emotions if the setting invites live confrontation.</w:t>
      </w:r>
      <w:r/>
    </w:p>
    <w:p>
      <w:r/>
      <w:r>
        <w:t>Succession planning is the other half of the message. Advisers from Alpha IR and others say the most reassuring announcements are those that explain what happens next, whether that means naming an interim leader, outlining the search process or setting expectations for reporting lines and workflow. Done well, the transition becomes a signal of control rather than instability. For organisations facing sensitive departures, that combination of discipline, transparency and restraint can be the difference between a contained change and a reputational problem that lingers.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9">
        <w:r>
          <w:rPr>
            <w:color w:val="0000EE"/>
            <w:u w:val="single"/>
          </w:rPr>
          <w:t>[1]</w:t>
        </w:r>
      </w:hyperlink>
      <w:r>
        <w:t xml:space="preserve">- Paragraph 5: </w:t>
      </w:r>
      <w:hyperlink r:id="rId15">
        <w:r>
          <w:rPr>
            <w:color w:val="0000EE"/>
            <w:u w:val="single"/>
          </w:rPr>
          <w:t>[5]</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https://njbiz.com/executive-transitions-crisis-communications-strategy/</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https://www.forbes.com/councils/forbescommunicationscouncil/2021/09/28/communications-strategy-during-ceo-transitions/</w:t>
        </w:r>
      </w:hyperlink>
      <w:r>
        <w:t xml:space="preserve"> - This article discusses the importance of clear communication strategies during CEO transitions. It highlights that such periods can be unsettling, and effective communication is crucial to minimise negative impacts. The piece emphasises the role of the communications team in ensuring continuity and addressing uncertainties among stakeholders. It also provides insights into managing internal and external communications to maintain trust and stability during leadership changes.</w:t>
      </w:r>
      <w:r/>
    </w:p>
    <w:p>
      <w:pPr>
        <w:pStyle w:val="ListNumber"/>
        <w:spacing w:line="240" w:lineRule="auto"/>
        <w:ind w:left="720"/>
      </w:pPr>
      <w:r/>
      <w:hyperlink r:id="rId11">
        <w:r>
          <w:rPr>
            <w:color w:val="0000EE"/>
            <w:u w:val="single"/>
          </w:rPr>
          <w:t>https://www.imd.org/ibyimd/leadership/communicating-effectively-during-a-ceo-transition/</w:t>
        </w:r>
      </w:hyperlink>
      <w:r>
        <w:t xml:space="preserve"> - This article explores the challenges of CEO transitions and the necessity of comprehensive communication strategies. It notes that even in favourable circumstances, these transitions can lead to confusion and loss of focus if not managed properly. The piece underscores the importance of a well-planned strategy to guide the transfer of power, aiming to prevent unnecessary confusion and maintain business focus during leadership changes.</w:t>
      </w:r>
      <w:r/>
    </w:p>
    <w:p>
      <w:pPr>
        <w:pStyle w:val="ListNumber"/>
        <w:spacing w:line="240" w:lineRule="auto"/>
        <w:ind w:left="720"/>
      </w:pPr>
      <w:r/>
      <w:hyperlink r:id="rId14">
        <w:r>
          <w:rPr>
            <w:color w:val="0000EE"/>
            <w:u w:val="single"/>
          </w:rPr>
          <w:t>https://www.leadershipstorybank.com/timing-matters-leadership-messaging/</w:t>
        </w:r>
      </w:hyperlink>
      <w:r>
        <w:t xml:space="preserve"> - This article examines the critical role of timing in leadership communication. It argues that announcing changes too late can breed distrust and anxiety, while premature announcements may cause confusion and resistance. The piece advises sharing updates at optimal times to build trust, reduce speculation, and keep teams focused. It also suggests planning messages around key milestones and providing adequate preparation time to ensure effective communication during transitions.</w:t>
      </w:r>
      <w:r/>
    </w:p>
    <w:p>
      <w:pPr>
        <w:pStyle w:val="ListNumber"/>
        <w:spacing w:line="240" w:lineRule="auto"/>
        <w:ind w:left="720"/>
      </w:pPr>
      <w:r/>
      <w:hyperlink r:id="rId15">
        <w:r>
          <w:rPr>
            <w:color w:val="0000EE"/>
            <w:u w:val="single"/>
          </w:rPr>
          <w:t>https://www.alpha-ir.com/ceo-executive-transitions/</w:t>
        </w:r>
      </w:hyperlink>
      <w:r>
        <w:t xml:space="preserve"> - This article discusses the rise of CEO transitions and their impact on organisations. It highlights that the magnitude and duration of the impact depend largely on measures taken by boards and executive teams before, during, and after the change. The piece suggests viewing every executive transition as an opportunity to define a new corporate narrative for key stakeholders, particularly employees and investors, during rapidly evolving macroeconomic times.</w:t>
      </w:r>
      <w:r/>
    </w:p>
    <w:p>
      <w:pPr>
        <w:pStyle w:val="ListNumber"/>
        <w:spacing w:line="240" w:lineRule="auto"/>
        <w:ind w:left="720"/>
      </w:pPr>
      <w:r/>
      <w:hyperlink r:id="rId12">
        <w:r>
          <w:rPr>
            <w:color w:val="0000EE"/>
            <w:u w:val="single"/>
          </w:rPr>
          <w:t>https://www.deloitte.com/us/en/insights/topics/leadership/elevate-leadership-communication-strategies.html</w:t>
        </w:r>
      </w:hyperlink>
      <w:r>
        <w:t xml:space="preserve"> - This article provides guidance for C-level executives on establishing or elevating their communications programmes during leadership transitions. It notes that as executives ascend, more people within the organisation seek information about their plans and strategies. The piece emphasises the importance of creating a communications programme to influence stakeholders and achieve objectives, especially since many executives recognise the importance of communications but may lack sufficient support within their companies.</w:t>
      </w:r>
      <w:r/>
    </w:p>
    <w:p>
      <w:pPr>
        <w:pStyle w:val="ListNumber"/>
        <w:spacing w:line="240" w:lineRule="auto"/>
        <w:ind w:left="720"/>
      </w:pPr>
      <w:r/>
      <w:hyperlink r:id="rId13">
        <w:r>
          <w:rPr>
            <w:color w:val="0000EE"/>
            <w:u w:val="single"/>
          </w:rPr>
          <w:t>https://tchop.io/resources/glossary/internal-communication/leadership-transition-communication</w:t>
        </w:r>
      </w:hyperlink>
      <w:r>
        <w:t xml:space="preserve"> - This article defines leadership transition communication as messaging strategies that support seamless leadership changes and ensure employee alignment during the process. It explains that this process involves crafting and delivering clear, transparent, and empathetic messaging that aligns employees, mitigates uncertainty, and supports a smooth transition. The piece highlights the importance of such communication in maintaining trust and continuity during leadership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jbiz.com/executive-transitions-crisis-communications-strategy/" TargetMode="External"/><Relationship Id="rId10" Type="http://schemas.openxmlformats.org/officeDocument/2006/relationships/hyperlink" Target="https://www.forbes.com/councils/forbescommunicationscouncil/2021/09/28/communications-strategy-during-ceo-transitions/" TargetMode="External"/><Relationship Id="rId11" Type="http://schemas.openxmlformats.org/officeDocument/2006/relationships/hyperlink" Target="https://www.imd.org/ibyimd/leadership/communicating-effectively-during-a-ceo-transition/" TargetMode="External"/><Relationship Id="rId12" Type="http://schemas.openxmlformats.org/officeDocument/2006/relationships/hyperlink" Target="https://www.deloitte.com/us/en/insights/topics/leadership/elevate-leadership-communication-strategies.html" TargetMode="External"/><Relationship Id="rId13" Type="http://schemas.openxmlformats.org/officeDocument/2006/relationships/hyperlink" Target="https://tchop.io/resources/glossary/internal-communication/leadership-transition-communication" TargetMode="External"/><Relationship Id="rId14" Type="http://schemas.openxmlformats.org/officeDocument/2006/relationships/hyperlink" Target="https://www.leadershipstorybank.com/timing-matters-leadership-messaging/" TargetMode="External"/><Relationship Id="rId15" Type="http://schemas.openxmlformats.org/officeDocument/2006/relationships/hyperlink" Target="https://www.alpha-ir.com/ceo-executive-transi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