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Vedanta’s restructuring accelerates with new listings on the horizon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Vedanta's long-planned restructuring took effect on 1 May, splitting the group into five separate businesses and setting the stage for four new listings by mid-June, according to the company and market reports. The move marks one of the most significant corporate reorganisations in India’s resources sector, with the group aiming to give investors clearer exposure to its aluminium, power, oil and gas, and steel assets.</w:t>
      </w:r>
      <w:r/>
    </w:p>
    <w:p>
      <w:r/>
      <w:r>
        <w:t>Business Standard reported that the board had approved the demerger on 20 April, with 1 May designated as both the effective date and record date. Shareholders are to receive stakes in the carved-out businesses, while Vedanta’s remaining parent company will continue to hold the residual operations. The newly separated units are Vedanta Aluminium Metal, Vedanta Power, Vedanta Oil and Gas, and Vedanta Iron and Steel.</w:t>
      </w:r>
      <w:r/>
    </w:p>
    <w:p>
      <w:r/>
      <w:r>
        <w:t>The listing process is now moving towards the stock exchanges, with the company seeking approval and hoping to begin trading in the new entities by mid-June. That timetable would align with chief financial officer Ajay Goel’s target of completing the listings within the first quarter of fiscal 2027, according to the company’s disclosures and market coverage.</w:t>
      </w:r>
      <w:r/>
    </w:p>
    <w:p>
      <w:r/>
      <w:r>
        <w:t>ICICI Direct has said the aluminium and power businesses look the most attractive of the four, pointing to Vedanta Aluminium Metal’s scale, expansion plans and the support of elevated aluminium prices in a tight global market. The brokerage also sees room for growth in the power arm, forecasting rising output and improved realisations over the next few years.</w:t>
      </w:r>
      <w:r/>
    </w:p>
    <w:p>
      <w:r/>
      <w:r>
        <w:t>Still, the restructuring carries execution risk. Analysts have said the key test will be whether the newly listed companies can justify valuations above that of the former consolidated group while also managing debt, cash generation and sector-specific volatility. That matters especially because the group remains exposed to swings in commodity prices, energy demand and steel market conditions, all of which can quickly affect investor sentiment.</w:t>
      </w:r>
      <w:r/>
    </w:p>
    <w:p>
      <w:r/>
      <w:r>
        <w:t>For shareholders, the coming weeks should bring a clearer picture of how the market values each business on a standalone basis. Vedanta’s latest share performance, together with the new entities’ ability to generate cash and maintain financial discipline, will be central to whether the demerger is ultimately seen as a value-unlocking exercise or simply a complicated reshuffle.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https://www.whalesbook.com/news/English/stock-investment-ideas/Vedanta-Completes-Demerger-Four-New-Firms-To-List-by-Mid-June/69f802939d1c906648207c64</w:t>
        </w:r>
      </w:hyperlink>
      <w:r>
        <w:t xml:space="preserve"> - Please view link - unable to able to access data</w:t>
      </w:r>
      <w:r/>
    </w:p>
    <w:p>
      <w:pPr>
        <w:pStyle w:val="ListNumber"/>
        <w:spacing w:line="240" w:lineRule="auto"/>
        <w:ind w:left="720"/>
      </w:pPr>
      <w:r/>
      <w:hyperlink r:id="rId10">
        <w:r>
          <w:rPr>
            <w:color w:val="0000EE"/>
            <w:u w:val="single"/>
          </w:rPr>
          <w:t>https://www.business-standard.com/markets/capital-market-news/vedanta-clears-demerger-plan-sets-1-may-2026-as-record-date-126042000827_1.html</w:t>
        </w:r>
      </w:hyperlink>
      <w:r>
        <w:t xml:space="preserve"> - On April 20, 2026, Vedanta's board approved the implementation of its demerger, effective from May 1, 2026. Shareholders will receive shares in four separate businesses: Vedanta Aluminium Metal, Talwandi Sabo Power, Malco Energy, and Vedanta Iron and Steel. Each demerged entity will issue shares in a 1:1 ratio to existing shareholders. Talwandi Sabo Power and Malco Energy are set to be renamed Vedanta Power and Vedanta Oil and Gas, respectively, subject to regulatory approvals.</w:t>
      </w:r>
      <w:r/>
    </w:p>
    <w:p>
      <w:pPr>
        <w:pStyle w:val="ListNumber"/>
        <w:spacing w:line="240" w:lineRule="auto"/>
        <w:ind w:left="720"/>
      </w:pPr>
      <w:r/>
      <w:hyperlink r:id="rId12">
        <w:r>
          <w:rPr>
            <w:color w:val="0000EE"/>
            <w:u w:val="single"/>
          </w:rPr>
          <w:t>https://www.business-standard.com/companies/news/vedanta-sets-may-1-record-date-for-demerger-investors-to-get-four-stocks-126042001093_1.html</w:t>
        </w:r>
      </w:hyperlink>
      <w:r>
        <w:t xml:space="preserve"> - Vedanta has set May 1, 2026, as both the effective and record date for its demerger plan. The company intends to split into four independent listed entities: Vedanta Aluminium Metal Ltd, Talwandi Sabo Power Ltd, Malco Energy Ltd, and Vedanta Iron and Steel Ltd. Shareholders will receive one share in each of the demerged entities for every existing share held.</w:t>
      </w:r>
      <w:r/>
    </w:p>
    <w:p>
      <w:pPr>
        <w:pStyle w:val="ListNumber"/>
        <w:spacing w:line="240" w:lineRule="auto"/>
        <w:ind w:left="720"/>
      </w:pPr>
      <w:r/>
      <w:hyperlink r:id="rId11">
        <w:r>
          <w:rPr>
            <w:color w:val="0000EE"/>
            <w:u w:val="single"/>
          </w:rPr>
          <w:t>https://www.icicidirect.com/research/equity/trending-news/vedanta-announces-demerger-effective-may-1-2026</w:t>
        </w:r>
      </w:hyperlink>
      <w:r>
        <w:t xml:space="preserve"> - Vedanta has announced that May 1, 2026, will be both the effective and record date for its demerger. Shareholders will receive one share in each of the demerged entities: Vedanta Aluminium Metal Ltd, Vedanta Power, Vedanta Oil and Gas, and Vedanta Iron and Steel Ltd, for every existing share held. This restructuring is expected to unlock value and provide better valuations for the high-growth Aluminium and Power businesses.</w:t>
      </w:r>
      <w:r/>
    </w:p>
    <w:p>
      <w:pPr>
        <w:pStyle w:val="ListNumber"/>
        <w:spacing w:line="240" w:lineRule="auto"/>
        <w:ind w:left="720"/>
      </w:pPr>
      <w:r/>
      <w:hyperlink r:id="rId14">
        <w:r>
          <w:rPr>
            <w:color w:val="0000EE"/>
            <w:u w:val="single"/>
          </w:rPr>
          <w:t>https://economictimes.indiatimes.com/markets/stocks/news/vedanta-announces-demerger-record-date-shareholders-to-get-11-shares-in-new-entities/articleshow/130392744.cms?from=mdr</w:t>
        </w:r>
      </w:hyperlink>
      <w:r>
        <w:t xml:space="preserve"> - Vedanta's board has approved May 1, 2026, as the effective and record date for its demerger. Shareholders will receive shares in newly carved-out businesses, including aluminium, power, and oil and gas, in proportion to their existing holdings. This significant restructuring will transform Vedanta into separate listed entities.</w:t>
      </w:r>
      <w:r/>
    </w:p>
    <w:p>
      <w:pPr>
        <w:pStyle w:val="ListNumber"/>
        <w:spacing w:line="240" w:lineRule="auto"/>
        <w:ind w:left="720"/>
      </w:pPr>
      <w:r/>
      <w:hyperlink r:id="rId15">
        <w:r>
          <w:rPr>
            <w:color w:val="0000EE"/>
            <w:u w:val="single"/>
          </w:rPr>
          <w:t>https://www.psuconnect.in/corporate-news/vedanta-sets-may-1-record-date-for-demerger-approves-balco-stake-transfer</w:t>
        </w:r>
      </w:hyperlink>
      <w:r>
        <w:t xml:space="preserve"> - Vedanta has approved May 1, 2026, as the record date for its demerger into four companies and the transfer of its BALCO stake to Vedanta Aluminium Metal Limited. The demerger will result in the creation and eventual independent listing of five separate entities, marking a significant step in Vedanta's corporate restructuring.</w:t>
      </w:r>
      <w:r/>
    </w:p>
    <w:p>
      <w:pPr>
        <w:pStyle w:val="ListNumber"/>
        <w:spacing w:line="240" w:lineRule="auto"/>
        <w:ind w:left="720"/>
      </w:pPr>
      <w:r/>
      <w:hyperlink r:id="rId13">
        <w:r>
          <w:rPr>
            <w:color w:val="0000EE"/>
            <w:u w:val="single"/>
          </w:rPr>
          <w:t>https://www.icicidirect.com/research/equity/finace/all-about-vedanta-demerger</w:t>
        </w:r>
      </w:hyperlink>
      <w:r>
        <w:t xml:space="preserve"> - Vedanta's demerger, effective from May 1, 2026, will result in the creation of five separate entities. Shareholders will receive one share in each of the four newly created entities, in addition to retaining their existing shares in the residual Vedanta entity. This restructuring is expected to unlock value and provide better valuations for the high-growth Aluminium and Power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alesbook.com/news/English/stock-investment-ideas/Vedanta-Completes-Demerger-Four-New-Firms-To-List-by-Mid-June/69f802939d1c906648207c64" TargetMode="External"/><Relationship Id="rId10" Type="http://schemas.openxmlformats.org/officeDocument/2006/relationships/hyperlink" Target="https://www.business-standard.com/markets/capital-market-news/vedanta-clears-demerger-plan-sets-1-may-2026-as-record-date-126042000827_1.html" TargetMode="External"/><Relationship Id="rId11" Type="http://schemas.openxmlformats.org/officeDocument/2006/relationships/hyperlink" Target="https://www.icicidirect.com/research/equity/trending-news/vedanta-announces-demerger-effective-may-1-2026" TargetMode="External"/><Relationship Id="rId12" Type="http://schemas.openxmlformats.org/officeDocument/2006/relationships/hyperlink" Target="https://www.business-standard.com/companies/news/vedanta-sets-may-1-record-date-for-demerger-investors-to-get-four-stocks-126042001093_1.html" TargetMode="External"/><Relationship Id="rId13" Type="http://schemas.openxmlformats.org/officeDocument/2006/relationships/hyperlink" Target="https://www.icicidirect.com/research/equity/finace/all-about-vedanta-demerger" TargetMode="External"/><Relationship Id="rId14" Type="http://schemas.openxmlformats.org/officeDocument/2006/relationships/hyperlink" Target="https://economictimes.indiatimes.com/markets/stocks/news/vedanta-announces-demerger-record-date-shareholders-to-get-11-shares-in-new-entities/articleshow/130392744.cms?from=mdr" TargetMode="External"/><Relationship Id="rId15" Type="http://schemas.openxmlformats.org/officeDocument/2006/relationships/hyperlink" Target="https://www.psuconnect.in/corporate-news/vedanta-sets-may-1-record-date-for-demerger-approves-balco-stake-transf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