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2024 WNBA Season Opens with Excitement and Talent Infusion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2024 WNBA season is set to open on May 14, 2024, featuring key players and teams that highlight the growth and excitement around women's professional basketball. Caitlin Clark, the all-time leading scorer in college basketball, skipped her final season of NCAA eligibility to join the WNBA, being drafted first by the Indiana Fever. Her entry has significantly increased ticket sales and broadcast coverage for the Fever.</w:t>
      </w:r>
      <w:r/>
    </w:p>
    <w:p>
      <w:r/>
      <w:r>
        <w:t>The Las Vegas Aces, led by two-time MVP A'ja Wilson and coach Becky Hammon, will attempt a historic three-peat, having secured back-to-back championships in previous seasons. They finished last season with a league-best 34-6 record. Key players for the Aces include Chelsea Gray, Kelsey Plum, and Jackie Young.</w:t>
      </w:r>
      <w:r/>
    </w:p>
    <w:p>
      <w:r/>
      <w:r>
        <w:t>The New York Liberty, with MVP Breanna Stewart and an All-Star backcourt comprising Sabrina Ionescu and Courtney Vandersloot, emerged as a strong contender, aiming to secure their first championship after a near miss last season.</w:t>
      </w:r>
      <w:r/>
    </w:p>
    <w:p>
      <w:r/>
      <w:r>
        <w:t>Additionally, the league has announced that it will fund charter flights for the 2024 and 2025 seasons to improve player safety during travels, reflecting the WNBA's growth and the ongoing efforts to address the needs of its athletes.</w:t>
      </w:r>
      <w:r/>
    </w:p>
    <w:p>
      <w:r/>
      <w:r>
        <w:t>The season is also marked by a strong rookie class, notably featuring players like Cameron Brink and Rickea Jackson, drafted by the Sparks, and Kamilla Cardoso and Angel Reese, selected by the Sky. This infusion of talent is set to increase competitiveness and viewer engagement across the league.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