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Reserve Officials Anticipate Prolonged Battle Against Inflation Amid High Interest 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Federal Reserve officials have indicated that the aggressive rate hikes implemented over the past two years are expected to take longer to curb inflation than previously anticipated. This outlook suggests minimal likelihood of rate cuts within the current year. Comments from Fed Chair Jerome Powell and other officials like Dallas Fed President Lorie Logan underline an ongoing uncertainty about the sufficiency of current rates to control inflation, implying that high rates may be maintained for an extended period.</w:t>
      </w:r>
      <w:r/>
    </w:p>
    <w:p>
      <w:r/>
      <w:r>
        <w:t>Despite these rate increases, their impact on curbing consumer and corporate spending appears limited. Many Americans and businesses had previously secured lower borrowing costs through refinancing during lower rate periods, thus cushioning themselves against recent hikes. The average expenditure of Americans on interest and principal payments as a percentage of their after-tax income remains largely unchanged compared to two years ago.</w:t>
      </w:r>
      <w:r/>
    </w:p>
    <w:p>
      <w:r/>
      <w:r>
        <w:t>As of now, the U.S. Federal Reserve's prime rate stands at a 23-year high of 5.3%, maintained in an effort to reduce inflation, which remains above the Fed's 2% target despite a slight decline to 3.4% as of April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