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Chancellor Nadhim Zahawi Appointed Chairman of Online Retailer Very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Nadhim Zahawi, the former UK Chancellor and Conservative MP, has been appointed as the chairman of the Very Group, an online retailer that includes brands like Very and Littlewoods. This announcement follows his recent decision to not seek reelection at the next general election, scheduled for autumn 2024. Zahawi replaces interim chairman Aidan Barclay in the role. His appointment comes at a time when Very Group is seeking £125 million in new debt funding due to recent financial losses.</w:t>
      </w:r>
      <w:r/>
    </w:p>
    <w:p>
      <w:r/>
      <w:r>
        <w:t>Zahawi, who co-founded the polling company YouGov, has held various ministerial roles in the UK government under four Prime Ministers. His political career faced challenges when he was sacked as Conservative Party chairman in January 2023 after failing to disclose an HMRC investigation into his tax affairs, which ended with him paying nearly £5 million in settlement.</w:t>
      </w:r>
      <w:r/>
    </w:p>
    <w:p>
      <w:r/>
      <w:r>
        <w:t>In his new role at Very Group, Zahawi will focus on strategic development and exploring expansion opportunities for the company. His experience in digital innovation and market growth is noted as particularly valuable for guiding the company through its next stages of strategic development and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