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Jimmy Dunne resigns from PGA Tour board amidst merger disputes and concerns over role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Jimmy Dunne, a pivotal figure in the PGA Tour's merger discussions with LIV Golf, resigned from the PGA Tour board on Monday, expressing dissatisfaction with his reduced role and the slow progress in negotiations with the Saudi Public Investment Fund (PIF). Dunne's involvement was crucial in the June 6 agreement that aimed to end ongoing antitrust litigations and incorporate Saudi investments into the Tour, an effort costing about $50 million in legal fees. Despite these efforts, he was not included in the newly formed "transaction subcommittee" responsible for managing these continued discussions.</w:t>
      </w:r>
      <w:r/>
    </w:p>
    <w:p>
      <w:r/>
      <w:r>
        <w:t>Following the June 6 agreement, the PGA Tour has faced internal disputes over the direction and transparency of the negotiations. This led to a restructuring of the board to include a majority of player directors—Tiger Woods, Jordan Spieth, Patrick Cantlay, Webb Simpson, Adam Scott, and Peter Malnati—in contrast to five independent directors. This shift has reportedly marginalized figures like Dunne, who criticized the current state of affairs where he believes player influence overrides the contributions of independent directors.</w:t>
      </w:r>
      <w:r/>
    </w:p>
    <w:p>
      <w:r/>
      <w:r>
        <w:t>The Tour also introduced Strategic Sports Group, which includes Fenway Sports Group, as a minority investor, introducing an additional $1.5 billion into the organization. Despite these substantial financial moves, Dunne expressed a concern in his resignation about the future of these negotiations and the PGA Tour’s broader unity and appeal. His resignation follows that of other key figures like Randall Stephenson, pointing to ongoing uncertainties and tensions within the PGA Tour's leadership as they navigate this complex merger.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