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Leader Sir Keir Starmer Unveils Key Election Proposals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Labour Leader Sir Keir Starmer Unveils Key Election Proposals</w:t>
      </w:r>
      <w:r/>
    </w:p>
    <w:p>
      <w:r/>
      <w:r>
        <w:t>Labour Party leader Sir Keir Starmer will launch his party's election campaign with six key "first steps" that aim to signal a commitment to national renewal if Labour wins the upcoming general election. The unveiling event is scheduled to take place in Essex, identified as a crucial battleground.</w:t>
      </w:r>
      <w:r/>
    </w:p>
    <w:p>
      <w:r/>
      <w:r>
        <w:t>The six proposals include:</w:t>
      </w:r>
      <w:r/>
    </w:p>
    <w:p>
      <w:r/>
      <w:r>
        <w:t xml:space="preserve">1. </w:t>
      </w:r>
      <w:r>
        <w:rPr>
          <w:b/>
        </w:rPr>
        <w:t>Delivering Economic Stability</w:t>
      </w:r>
      <w:r>
        <w:t>: Focus on economic growth and maintaining low taxes, inflation, and mortgage rates.</w:t>
      </w:r>
      <w:r/>
    </w:p>
    <w:p>
      <w:r/>
      <w:r>
        <w:t xml:space="preserve">2. </w:t>
      </w:r>
      <w:r>
        <w:rPr>
          <w:b/>
        </w:rPr>
        <w:t>Cutting NHS Waiting Times</w:t>
      </w:r>
      <w:r>
        <w:t>: Introducing 40,000 more NHS appointments each week.</w:t>
      </w:r>
      <w:r/>
    </w:p>
    <w:p>
      <w:r/>
      <w:r>
        <w:t xml:space="preserve">3. </w:t>
      </w:r>
      <w:r>
        <w:rPr>
          <w:b/>
        </w:rPr>
        <w:t>Launching Great British Energy</w:t>
      </w:r>
      <w:r>
        <w:t>: A publicly owned energy firm.</w:t>
      </w:r>
      <w:r/>
    </w:p>
    <w:p>
      <w:r/>
      <w:r>
        <w:t xml:space="preserve">4. </w:t>
      </w:r>
      <w:r>
        <w:rPr>
          <w:b/>
        </w:rPr>
        <w:t>Cracking Down on Antisocial Behaviour</w:t>
      </w:r>
      <w:r>
        <w:t>: Increasing the number of neighborhood police officers.</w:t>
      </w:r>
      <w:r/>
    </w:p>
    <w:p>
      <w:r/>
      <w:r>
        <w:t xml:space="preserve">5. </w:t>
      </w:r>
      <w:r>
        <w:rPr>
          <w:b/>
        </w:rPr>
        <w:t>Recruiting 6,500 New Teachers</w:t>
      </w:r>
      <w:r>
        <w:t>: Specifically targeting key subjects.</w:t>
      </w:r>
      <w:r/>
    </w:p>
    <w:p>
      <w:r/>
      <w:r>
        <w:t xml:space="preserve">6. </w:t>
      </w:r>
      <w:r>
        <w:rPr>
          <w:b/>
        </w:rPr>
        <w:t>Setting Up a New Border Security Command</w:t>
      </w:r>
      <w:r>
        <w:t>: Addressing issues related to migration.</w:t>
      </w:r>
      <w:r/>
    </w:p>
    <w:p>
      <w:r/>
      <w:r>
        <w:t>The campaign, described as Labour's most significant advertising effort since the 2019 election, will feature ad vans, billboards, and regional newspaper ads. Distinct campaign initiatives for Scottish and Welsh voters will follow.</w:t>
      </w:r>
      <w:r/>
    </w:p>
    <w:p>
      <w:r/>
      <w:r>
        <w:t>Starmer will personally front the campaign, stressing Labour's renewed focus on working people's needs, echoing Tony Blair's campaign strategy from 1997. The Labour leader's image will be prominently displayed on campaign materials, emphasizing his personal commitment to these initial reforms.</w:t>
      </w:r>
      <w:r/>
    </w:p>
    <w:p>
      <w:r/>
      <w:r>
        <w:t>In response, Conservative Party chairman Richard Holden criticized the plan, accusing Labour of lacking coherence and relying on repeated, ineffectual relaunches. Prime Minister Rishi Sunak has positioned the Conservative campaign on themes of economic stability and immigration control, citing reductions in inflation and illegal boat crossings.</w:t>
      </w:r>
      <w:r/>
    </w:p>
    <w:p>
      <w:r/>
      <w:r>
        <w:t>The Labour leader will be supported at the event by Deputy Leader Angela Rayner and Shadow Chancellor Rachel Reeves. With Labour significantly ahead in the polls, the party aims to present a viable alternative to the current government, focusing on stability and pragmatic governance.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