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 Armour Announces Layoffs Amid Declining Sales, Joining US Job Cut Trend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Sportswear company Under Armour announced layoffs due to declining sales, becoming the latest firm in the US to make job cuts. Kevin Plank, Under Armour’s President and CEO, revealed the decision on Thursday during the company's fourth-quarter earnings report. Plank cited a decrease in wholesale channel demand and inconsistent execution as primary reasons for the cuts. The announcement did not specify the number of positions affected.</w:t>
      </w:r>
      <w:r/>
    </w:p>
    <w:p>
      <w:r/>
      <w:r>
        <w:t xml:space="preserve">Under Armour’s revenue dropped by 5% globally, with a 10% decrease in North America sales, while international revenue increased by 10%. The company anticipates a revenue decline of 15-17% for fiscal 2025 and estimates restructuring costs between $70 to $90 million, including $7 to $15 million for employee severance and benefits. </w:t>
      </w:r>
      <w:r/>
    </w:p>
    <w:p>
      <w:r/>
      <w:r>
        <w:t>The layoffs align with a broader trend in the US, with major companies like Walmart and Tesla also announcing significant job cuts. The economic context includes a slowed GDP growth rate of 1.6% in the first quarter of 2024 compared to 3.4% in 2023. Despite these cuts, the US labor market remains tight, with low unemployment claims and a stable job market.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