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FirstGroup's Lumo to Introduce Low-Cost London to Manchester Train Services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Lumo to Launch New Low-Cost Train Services from London to Manchester</w:t>
      </w:r>
      <w:r/>
    </w:p>
    <w:p>
      <w:r/>
      <w:r>
        <w:t>Transport company FirstGroup has announced plans to introduce new low-cost train services through its Lumo brand, running between London Euston and Rochdale via Manchester Victoria. This service aims to operate six return journeys per day starting in 2027, marking the first direct London link to Rochdale since 2000.</w:t>
      </w:r>
      <w:r/>
    </w:p>
    <w:p>
      <w:r/>
      <w:r>
        <w:t>The route will also include stops at Eccles, Newton-le-Willows, and Warrington Bank Quay, with Eccles providing enhanced connectivity for Salford's MediaCity. FirstGroup will use new UK-built trains powered by electricity and batteries for these services. The initiative is expected to serve 1.6 million people in the North West, offering a "convenient and competitively priced direct rail service to London."</w:t>
      </w:r>
      <w:r/>
    </w:p>
    <w:p>
      <w:r/>
      <w:r>
        <w:t>Lumo currently operates between London King's Cross and Edinburgh and was launched in October 2021. It runs on an open-access basis, meaning it does not receive taxpayer-funded subsidies and bears all revenue risk. FirstGroup is also a majority owner of Avanti West Coast and operates Hull Trains.</w:t>
      </w:r>
      <w:r/>
    </w:p>
    <w:p>
      <w:r/>
      <w:r>
        <w:t>An application has been submitted to the Office of Rail and Road for the new route. FirstGroup CEO Graham Sutherland highlighted the economic and environmental benefits of open-access services and the company's intention to shift more passengers from road to rail.</w:t>
      </w:r>
      <w:r/>
    </w:p>
    <w:p>
      <w:r/>
      <w:r>
        <w:t>This new proposal brings the total number of potential open-access rail routes in the UK to eight, with government measures planned to further support such initiatives.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