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Prime Minister Rishi Sunak's Wealth Increases by £120 Million, Totaling £651 Million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Prime Minister Rishi Sunak and his wife Akshata Murty have seen their wealth rise by more than £120 million over the past year, bringing their total net worth to £651 million, according to the latest Sunday Times Rich List. The increase in their fortune is attributed largely to the rise in value of Murty’s stake in Infosys, the Indian IT giant co-founded by her father. Murty’s shares in Infosys grew by £108.8 million, reaching nearly £590 million.</w:t>
      </w:r>
      <w:r/>
    </w:p>
    <w:p>
      <w:r/>
      <w:r>
        <w:t>Despite this increase, their wealth remains below their 2022 level of around £730 million. The Rich List also revealed that King Charles' net worth increased by £10 million to £610 million, placing him behind the Sunak couple in wealth.</w:t>
      </w:r>
      <w:r/>
    </w:p>
    <w:p>
      <w:r/>
      <w:r>
        <w:t>The number of billionaires in the UK has decreased from a peak of 177 in 2022 to 165 this year, impacted by high borrowing rates and some billionaires leaving the country. Gopi Hinduja and his family top the list with a fortune of £37.2 billion, followed by Sir Leonard Blavatnik with £29.25 billion. Notable declines in wealth were seen for Sir Jim Ratcliffe, Sir James Dyson, and Sir Richard Branson, each facing significant drops due to challenging business environments.</w:t>
      </w:r>
      <w:r/>
    </w:p>
    <w:p>
      <w:r/>
      <w:r>
        <w:t>The combined wealth of the UK’s 350 wealthiest individuals and families stands at £795.36 billion.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