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NASA Delays Boeing CST-100 Starliner's First Crewed Flight to May 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NASA has announced another delay for Boeing’s CST-100 Starliner spacecraft's first crewed flight, now rescheduled for no earlier than May 25, 2022, at 3:09 p.m. Eastern from Cape Canaveral, Florida. Initially set for May 6, this test mission aims to ferry astronauts Sunita Williams and Barry “Butch” Wilmore to the International Space Station (ISS).</w:t>
      </w:r>
      <w:r/>
    </w:p>
    <w:p>
      <w:r/>
      <w:r>
        <w:t>The delay stems from a helium leak identified in the spacecraft’s service module. Despite testing that confirmed the leak as stable and non-threatening for the mission, Boeing seeks additional time to refine operational procedures. The helium issue is the latest in a series of setbacks for the Starliner, which has incurred $1.4 billion in costs due to various technical problems, including software issues and hardware malfunctions.</w:t>
      </w:r>
      <w:r/>
    </w:p>
    <w:p>
      <w:r/>
      <w:r>
        <w:t>NASA and Boeing are reviewing data and operational strategies to ensure the spacecraft's capabilities and redundancy are sufficient for the flight. The Crew Flight Test marks a critical step for certifying the Starliner for regular crew rotation missions to the ISS as part of NASA's Commercial Crew Program.</w:t>
      </w:r>
      <w:r/>
    </w:p>
    <w:p>
      <w:r/>
      <w:r>
        <w:t>If successful, this mission will be a pivotal achievement for Boeing, which has faced numerous challenges in the spacecraft's development. The company’s rival, SpaceX, has been operational under the same NASA contract since 2020.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