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Container ship Dali, involved in Baltimore bridge collapse, to be refloated and moved</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container ship Dali, which caused the collapse of Baltimore's Francis Scott Key Bridge in March, is set to be refloated and moved on Monday. The incident on March 26 resulted in the destruction of the bridge, obstructing Baltimore Harbor and the Port of Baltimore's main shipping channel. Six construction workers died in the collapse, and their bodies were recovered from the Patapsco River.</w:t>
      </w:r>
      <w:r/>
    </w:p>
    <w:p>
      <w:r/>
      <w:r>
        <w:t>The Unified Command overseeing the operations plans to move the Dali at high tide on Monday morning to a marine terminal approximately 2.5 miles away. Preparations for the refloat will begin around midday on Sunday, involving several steps such as releasing anchors, discharging water from the vessel, and ensuring obstructions are cleared. Five tugboats will escort the Dali at a speed of one mile per hour to the Seagirt Marine Terminal.</w:t>
      </w:r>
      <w:r/>
    </w:p>
    <w:p>
      <w:r/>
      <w:r>
        <w:t>To facilitate this move, controlled explosions were used to remove an estimated 500-foot steel truss section of the bridge from the ship. Nearly half of the harbor’s channel has already been cleared to a depth of 48 feet, and officials expect the channel to be fully operational to a depth of 50 feet for all commercial vessels in the upcoming week.</w:t>
      </w:r>
      <w:r/>
    </w:p>
    <w:p>
      <w:r/>
      <w:r>
        <w:t>Investigations into the incident are ongoing, involving the FBI and the US Coast Guard. The Dali's 21-member crew has remained on board since the collision and will continue to stay on the vessel for the foreseeable future.</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