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 of England Considers Lowering Interest Rates as Inflation Forecasted to Fall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Bank of England (BoE) faces a potential shift in its approach to interest rates amid predictions that inflation could fall below its 2% target. The Consumer Prices Index (CPI) data for April, expected next week, might come in under 2%, as per growing sentiment in the City. Analysts have debated whether a 2% target is optimal, but the broad consensus suggests inflation is likely to hover around this rate before potentially dropping lower.</w:t>
      </w:r>
      <w:r/>
    </w:p>
    <w:p>
      <w:r/>
      <w:r>
        <w:t>Capital Economics forecasts that the average rate of inflation could be 1.1% from now until the end of 2026. Given this outlook, some experts argue that the BoE should consider cutting interest rates sooner rather than waiting for further confirmation.</w:t>
      </w:r>
      <w:r/>
    </w:p>
    <w:p>
      <w:r/>
      <w:r>
        <w:t>Ben Broadbent, the BoE's outgoing deputy governor, indicated that if economic data aligns with expectations, rate reductions could occur as early as this summer. This sentiment was shared ahead of the BoE's Monetary Policy Committee (MPC) meeting on June 20, which will be Broadbent's last.</w:t>
      </w:r>
      <w:r/>
    </w:p>
    <w:p>
      <w:r/>
      <w:r>
        <w:t>Inflation in April is projected to decrease sharply from March's 3.2% to around 2.1%, which would be the lowest since September 2021. With declining food and energy prices, some forecasts suggest inflation could average 2.2% in 2024, eventually dropping to 1.5% the following year.</w:t>
      </w:r>
      <w:r/>
    </w:p>
    <w:p>
      <w:r/>
      <w:r>
        <w:t>Interest rates have been at 5.25% since August following 14 consecutive rate hikes. Broadbent's advocacy for potential rate cuts reflects a shift from the MPC's cautious approach, influenced by past decisions and current economic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